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8123FA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8123FA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48006B" w:rsidRDefault="0048006B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8123FA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8123FA" w:rsidP="00A96B96">
      <w:pPr>
        <w:pStyle w:val="NoSpacing"/>
        <w:jc w:val="center"/>
        <w:rPr>
          <w:rStyle w:val="Hyperlink"/>
          <w:b/>
          <w:sz w:val="24"/>
          <w:szCs w:val="24"/>
        </w:rPr>
      </w:pPr>
      <w:hyperlink r:id="rId8" w:history="1">
        <w:r w:rsidR="00E43768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618" w:rsidRPr="00680B9E" w:rsidRDefault="00734618" w:rsidP="00734618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 xml:space="preserve">  U.S. International Christian Academy is based on the concept that “God is the source of all life, truth, and knowledge. Therefore, true learning begins by knowing God”.</w:t>
      </w:r>
    </w:p>
    <w:p w:rsidR="00B14554" w:rsidRDefault="00B14554" w:rsidP="00A96B96">
      <w:pPr>
        <w:pStyle w:val="NoSpacing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4D0C65" w:rsidRDefault="004D0C65" w:rsidP="004D0C65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:rsidR="004D0C65" w:rsidRPr="004D0C65" w:rsidRDefault="004D0C65" w:rsidP="004D0C65">
      <w:pPr>
        <w:shd w:val="clear" w:color="auto" w:fill="FFFFFF" w:themeFill="background1"/>
        <w:spacing w:line="17" w:lineRule="atLeast"/>
        <w:jc w:val="center"/>
        <w:rPr>
          <w:sz w:val="28"/>
          <w:szCs w:val="28"/>
        </w:rPr>
      </w:pPr>
      <w:r w:rsidRPr="004D0C65">
        <w:rPr>
          <w:rFonts w:ascii="Arial" w:hAnsi="Arial" w:cs="Arial"/>
          <w:b/>
          <w:bCs/>
          <w:sz w:val="28"/>
          <w:szCs w:val="28"/>
          <w:u w:val="single"/>
        </w:rPr>
        <w:t>Non Discrimination Policy</w:t>
      </w:r>
    </w:p>
    <w:p w:rsidR="004D0C65" w:rsidRPr="004D0C65" w:rsidRDefault="004D0C65" w:rsidP="004D0C65">
      <w:pPr>
        <w:shd w:val="clear" w:color="auto" w:fill="FFFFFF" w:themeFill="background1"/>
        <w:spacing w:line="17" w:lineRule="atLeast"/>
        <w:jc w:val="center"/>
        <w:rPr>
          <w:sz w:val="2"/>
          <w:szCs w:val="2"/>
        </w:rPr>
      </w:pPr>
    </w:p>
    <w:p w:rsidR="004D0C65" w:rsidRPr="004D0C65" w:rsidRDefault="004D0C65" w:rsidP="004D0C65">
      <w:pPr>
        <w:shd w:val="clear" w:color="auto" w:fill="FFFFFF" w:themeFill="background1"/>
        <w:spacing w:line="17" w:lineRule="atLeast"/>
        <w:jc w:val="center"/>
        <w:rPr>
          <w:sz w:val="2"/>
          <w:szCs w:val="2"/>
        </w:rPr>
      </w:pPr>
    </w:p>
    <w:p w:rsidR="004D0C65" w:rsidRPr="004D0C65" w:rsidRDefault="004D0C65" w:rsidP="004D0C65">
      <w:pPr>
        <w:shd w:val="clear" w:color="auto" w:fill="FFFFFF" w:themeFill="background1"/>
        <w:spacing w:line="17" w:lineRule="atLeast"/>
        <w:jc w:val="center"/>
        <w:rPr>
          <w:sz w:val="24"/>
          <w:szCs w:val="24"/>
        </w:rPr>
      </w:pPr>
      <w:r w:rsidRPr="004D0C65">
        <w:rPr>
          <w:rFonts w:ascii="Arial" w:hAnsi="Arial" w:cs="Arial"/>
          <w:sz w:val="24"/>
          <w:szCs w:val="24"/>
        </w:rPr>
        <w:t xml:space="preserve">U. S. International Christian Academy does not discriminate in </w:t>
      </w:r>
      <w:r>
        <w:rPr>
          <w:rFonts w:ascii="Arial" w:hAnsi="Arial" w:cs="Arial"/>
          <w:sz w:val="24"/>
          <w:szCs w:val="24"/>
        </w:rPr>
        <w:t>its admission a hiring practice</w:t>
      </w:r>
      <w:r w:rsidRPr="004D0C65">
        <w:rPr>
          <w:rFonts w:ascii="Arial" w:hAnsi="Arial" w:cs="Arial"/>
          <w:sz w:val="24"/>
          <w:szCs w:val="24"/>
        </w:rPr>
        <w:t xml:space="preserve"> on the basis of race, color, sex, age, religion, sexual orientation, national or ethnic origin or physical disabilities, national or ethnic origin or physical disabilities</w:t>
      </w:r>
    </w:p>
    <w:p w:rsidR="004D0C65" w:rsidRPr="004D0C65" w:rsidRDefault="004D0C65" w:rsidP="004D0C65">
      <w:pPr>
        <w:shd w:val="clear" w:color="auto" w:fill="FFFFFF" w:themeFill="background1"/>
        <w:spacing w:line="17" w:lineRule="atLeast"/>
        <w:jc w:val="center"/>
        <w:rPr>
          <w:sz w:val="24"/>
          <w:szCs w:val="24"/>
        </w:rPr>
      </w:pPr>
    </w:p>
    <w:p w:rsidR="004D0C65" w:rsidRDefault="004D0C65" w:rsidP="004D0C65">
      <w:pPr>
        <w:shd w:val="clear" w:color="auto" w:fill="FFFFFF" w:themeFill="background1"/>
        <w:spacing w:line="17" w:lineRule="atLeast"/>
        <w:jc w:val="center"/>
        <w:rPr>
          <w:rFonts w:ascii="Arial" w:hAnsi="Arial" w:cs="Arial"/>
          <w:sz w:val="24"/>
          <w:szCs w:val="24"/>
        </w:rPr>
      </w:pPr>
      <w:hyperlink r:id="rId10" w:tgtFrame="_self" w:history="1">
        <w:r w:rsidRPr="004D0C65">
          <w:rPr>
            <w:rStyle w:val="Hyperlink"/>
            <w:rFonts w:ascii="Arial" w:hAnsi="Arial" w:cs="Arial"/>
            <w:color w:val="auto"/>
            <w:sz w:val="24"/>
            <w:szCs w:val="24"/>
          </w:rPr>
          <w:t>​http://www.eeoc.gov/laws/practices/index.cfm</w:t>
        </w:r>
      </w:hyperlink>
    </w:p>
    <w:p w:rsidR="004D0C65" w:rsidRPr="004D0C65" w:rsidRDefault="004D0C65" w:rsidP="004D0C65">
      <w:pPr>
        <w:shd w:val="clear" w:color="auto" w:fill="FFFFFF" w:themeFill="background1"/>
        <w:spacing w:line="17" w:lineRule="atLeast"/>
        <w:jc w:val="center"/>
        <w:rPr>
          <w:sz w:val="24"/>
          <w:szCs w:val="24"/>
        </w:rPr>
      </w:pPr>
    </w:p>
    <w:p w:rsidR="004265E2" w:rsidRDefault="004D0C65" w:rsidP="004D0C6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  <w:u w:val="single"/>
        </w:rPr>
      </w:pPr>
      <w:hyperlink r:id="rId11" w:history="1">
        <w:r w:rsidRPr="00297DB0">
          <w:rPr>
            <w:rStyle w:val="Hyperlink"/>
            <w:rFonts w:ascii="Calibri-Bold" w:hAnsi="Calibri-Bold" w:cs="Calibri-Bold"/>
            <w:b/>
            <w:bCs/>
            <w:sz w:val="20"/>
            <w:szCs w:val="20"/>
          </w:rPr>
          <w:t>http://www.usicahs.org/Admissions.html</w:t>
        </w:r>
      </w:hyperlink>
    </w:p>
    <w:p w:rsidR="004D0C65" w:rsidRPr="00AE5A9B" w:rsidRDefault="004D0C65" w:rsidP="004D0C6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sectPr w:rsidR="004D0C65" w:rsidRPr="00AE5A9B" w:rsidSect="005D09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6B" w:rsidRDefault="0048006B" w:rsidP="000C4C59">
      <w:pPr>
        <w:spacing w:after="0" w:line="240" w:lineRule="auto"/>
      </w:pPr>
      <w:r>
        <w:separator/>
      </w:r>
    </w:p>
  </w:endnote>
  <w:endnote w:type="continuationSeparator" w:id="1">
    <w:p w:rsidR="0048006B" w:rsidRDefault="0048006B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B" w:rsidRDefault="004800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B" w:rsidRDefault="004800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B" w:rsidRDefault="00480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6B" w:rsidRDefault="0048006B" w:rsidP="000C4C59">
      <w:pPr>
        <w:spacing w:after="0" w:line="240" w:lineRule="auto"/>
      </w:pPr>
      <w:r>
        <w:separator/>
      </w:r>
    </w:p>
  </w:footnote>
  <w:footnote w:type="continuationSeparator" w:id="1">
    <w:p w:rsidR="0048006B" w:rsidRDefault="0048006B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B" w:rsidRDefault="008123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B" w:rsidRDefault="008123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B" w:rsidRDefault="008123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225B4"/>
    <w:rsid w:val="000C4C59"/>
    <w:rsid w:val="002272D2"/>
    <w:rsid w:val="0028079E"/>
    <w:rsid w:val="003021B2"/>
    <w:rsid w:val="00320714"/>
    <w:rsid w:val="00377F3C"/>
    <w:rsid w:val="003A0832"/>
    <w:rsid w:val="00423C54"/>
    <w:rsid w:val="004265E2"/>
    <w:rsid w:val="0048006B"/>
    <w:rsid w:val="004D0C65"/>
    <w:rsid w:val="005A0B14"/>
    <w:rsid w:val="005D09BA"/>
    <w:rsid w:val="00640EC4"/>
    <w:rsid w:val="006A21BD"/>
    <w:rsid w:val="00734618"/>
    <w:rsid w:val="008123FA"/>
    <w:rsid w:val="00841382"/>
    <w:rsid w:val="00A96B96"/>
    <w:rsid w:val="00AE5A9B"/>
    <w:rsid w:val="00B14554"/>
    <w:rsid w:val="00C54462"/>
    <w:rsid w:val="00CA6CD6"/>
    <w:rsid w:val="00D84219"/>
    <w:rsid w:val="00E43768"/>
    <w:rsid w:val="00FA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sicahs.org/Admissions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eeoc.gov/laws/practices/index.cf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owner</cp:lastModifiedBy>
  <cp:revision>2</cp:revision>
  <cp:lastPrinted>2014-11-24T14:36:00Z</cp:lastPrinted>
  <dcterms:created xsi:type="dcterms:W3CDTF">2015-01-29T16:44:00Z</dcterms:created>
  <dcterms:modified xsi:type="dcterms:W3CDTF">2015-01-29T16:44:00Z</dcterms:modified>
</cp:coreProperties>
</file>