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860DA">
      <w:pPr>
        <w:pStyle w:val="Heading1"/>
        <w:rPr>
          <w:rFonts w:eastAsia="Times New Roman"/>
        </w:rPr>
      </w:pPr>
      <w:bookmarkStart w:id="0" w:name="_GoBack"/>
      <w:bookmarkEnd w:id="0"/>
      <w:r>
        <w:rPr>
          <w:rFonts w:eastAsia="Times New Roman"/>
        </w:rPr>
        <w:t>Next Generation Sunshine State Standards</w:t>
      </w:r>
    </w:p>
    <w:p w:rsidR="00000000" w:rsidRDefault="00B860DA">
      <w:pPr>
        <w:pStyle w:val="Heading2"/>
        <w:rPr>
          <w:rFonts w:eastAsia="Times New Roman"/>
        </w:rPr>
      </w:pPr>
      <w:r>
        <w:rPr>
          <w:rFonts w:eastAsia="Times New Roman"/>
        </w:rPr>
        <w:t>Language Arts</w:t>
      </w:r>
    </w:p>
    <w:p w:rsidR="00000000" w:rsidRDefault="00B860DA">
      <w:pPr>
        <w:pStyle w:val="Heading2"/>
        <w:rPr>
          <w:rFonts w:eastAsia="Times New Roman"/>
        </w:rPr>
      </w:pPr>
      <w:r>
        <w:rPr>
          <w:rFonts w:eastAsia="Times New Roman"/>
        </w:rPr>
        <w:t>11-12</w:t>
      </w:r>
    </w:p>
    <w:p w:rsidR="00000000" w:rsidRDefault="00B860DA">
      <w:pPr>
        <w:pStyle w:val="NormalWeb"/>
      </w:pPr>
      <w:r>
        <w:t>Found 19standards.</w:t>
      </w:r>
    </w:p>
    <w:p w:rsidR="00000000" w:rsidRDefault="00B860DA">
      <w:pPr>
        <w:pStyle w:val="NormalWeb"/>
      </w:pPr>
      <w:r>
        <w:t> </w:t>
      </w:r>
    </w:p>
    <w:p w:rsidR="00000000" w:rsidRDefault="00B860DA">
      <w:pPr>
        <w:pStyle w:val="NormalWeb"/>
      </w:pPr>
      <w:r>
        <w:rPr>
          <w:b/>
          <w:bCs/>
        </w:rPr>
        <w:t>Reading Process</w:t>
      </w:r>
    </w:p>
    <w:p w:rsidR="00000000" w:rsidRDefault="00B860DA">
      <w:pPr>
        <w:pStyle w:val="NormalWeb"/>
      </w:pPr>
      <w:r>
        <w:t> </w:t>
      </w:r>
    </w:p>
    <w:p w:rsidR="00000000" w:rsidRDefault="00B860DA">
      <w:pPr>
        <w:pStyle w:val="NormalWeb"/>
      </w:pPr>
      <w:r>
        <w:rPr>
          <w:b/>
          <w:bCs/>
        </w:rPr>
        <w:t>Fluency:</w:t>
      </w:r>
      <w:r>
        <w:t xml:space="preserve"> The student demonstrates the ability to read grade level text orally with accuracy, appropriate rate, and expression. (LA.1112.1.5)</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Benchmark: 1. adjust reading rate based on purpose, text difficulty, form, and style. (LA.1112.1.5.1)</w:t>
      </w:r>
    </w:p>
    <w:p w:rsidR="00000000" w:rsidRDefault="00B860DA">
      <w:pPr>
        <w:pStyle w:val="NormalWeb"/>
      </w:pPr>
      <w:r>
        <w:t> </w:t>
      </w:r>
    </w:p>
    <w:p w:rsidR="00000000" w:rsidRDefault="00B860DA">
      <w:pPr>
        <w:pStyle w:val="NormalWeb"/>
      </w:pPr>
      <w:r>
        <w:rPr>
          <w:b/>
          <w:bCs/>
        </w:rPr>
        <w:t>Vocabulary Development:</w:t>
      </w:r>
      <w:r>
        <w:t xml:space="preserve"> The student uses multiple strategies to develop grade appropriate vocabulary. (LA.1112.1.6)</w:t>
      </w:r>
    </w:p>
    <w:p w:rsidR="00000000" w:rsidRDefault="00B860DA">
      <w:pPr>
        <w:pStyle w:val="NormalWeb"/>
      </w:pPr>
      <w:r>
        <w:t> </w:t>
      </w:r>
    </w:p>
    <w:p w:rsidR="00000000" w:rsidRDefault="00B860DA">
      <w:pPr>
        <w:pStyle w:val="NormalWeb"/>
      </w:pPr>
      <w:r>
        <w:t>The student will</w:t>
      </w:r>
      <w:r>
        <w:t>:</w:t>
      </w:r>
    </w:p>
    <w:p w:rsidR="00000000" w:rsidRDefault="00B860DA">
      <w:pPr>
        <w:ind w:left="720"/>
        <w:rPr>
          <w:rFonts w:eastAsia="Times New Roman"/>
        </w:rPr>
      </w:pPr>
      <w:r>
        <w:rPr>
          <w:rFonts w:eastAsia="Times New Roman"/>
        </w:rPr>
        <w:t>Benchmark: 1. use new vocabulary that is introduced and taught directly; (LA.1112.1.6.1)</w:t>
      </w:r>
    </w:p>
    <w:p w:rsidR="00000000" w:rsidRDefault="00B860DA">
      <w:pPr>
        <w:ind w:left="720"/>
        <w:rPr>
          <w:rFonts w:eastAsia="Times New Roman"/>
        </w:rPr>
      </w:pPr>
      <w:r>
        <w:rPr>
          <w:rFonts w:eastAsia="Times New Roman"/>
        </w:rPr>
        <w:t>Benchmark: 2. listen to, read, and discuss familiar and conceptually challenging text; (LA.1112.1.6.2)</w:t>
      </w:r>
    </w:p>
    <w:p w:rsidR="00000000" w:rsidRDefault="00B860DA">
      <w:pPr>
        <w:ind w:left="720"/>
        <w:rPr>
          <w:rFonts w:eastAsia="Times New Roman"/>
        </w:rPr>
      </w:pPr>
      <w:r>
        <w:rPr>
          <w:rFonts w:eastAsia="Times New Roman"/>
        </w:rPr>
        <w:t>Benchmark: 3. use context clues to determine meanings of unfam</w:t>
      </w:r>
      <w:r>
        <w:rPr>
          <w:rFonts w:eastAsia="Times New Roman"/>
        </w:rPr>
        <w:t>iliar words; (LA.1112.1.6.3)</w:t>
      </w:r>
    </w:p>
    <w:p w:rsidR="00000000" w:rsidRDefault="00B860DA">
      <w:pPr>
        <w:ind w:left="720"/>
        <w:rPr>
          <w:rFonts w:eastAsia="Times New Roman"/>
        </w:rPr>
      </w:pPr>
      <w:r>
        <w:rPr>
          <w:rFonts w:eastAsia="Times New Roman"/>
        </w:rPr>
        <w:t>Benchmark: 4. categorize key vocabulary and identify salient features; (LA.1112.1.6.4)</w:t>
      </w:r>
    </w:p>
    <w:p w:rsidR="00000000" w:rsidRDefault="00B860DA">
      <w:pPr>
        <w:ind w:left="720"/>
        <w:rPr>
          <w:rFonts w:eastAsia="Times New Roman"/>
        </w:rPr>
      </w:pPr>
      <w:r>
        <w:rPr>
          <w:rFonts w:eastAsia="Times New Roman"/>
        </w:rPr>
        <w:t>Benchmark: 5. relate new vocabulary to familiar words; (LA.1112.1.6.5)</w:t>
      </w:r>
    </w:p>
    <w:p w:rsidR="00000000" w:rsidRDefault="00B860DA">
      <w:pPr>
        <w:ind w:left="720"/>
        <w:rPr>
          <w:rFonts w:eastAsia="Times New Roman"/>
        </w:rPr>
      </w:pPr>
      <w:r>
        <w:rPr>
          <w:rFonts w:eastAsia="Times New Roman"/>
        </w:rPr>
        <w:t>Benchmark: 6. distinguish denotative and connotative meanings of word</w:t>
      </w:r>
      <w:r>
        <w:rPr>
          <w:rFonts w:eastAsia="Times New Roman"/>
        </w:rPr>
        <w:t>s; (LA.1112.1.6.6)</w:t>
      </w:r>
    </w:p>
    <w:p w:rsidR="00000000" w:rsidRDefault="00B860DA">
      <w:pPr>
        <w:ind w:left="720"/>
        <w:rPr>
          <w:rFonts w:eastAsia="Times New Roman"/>
        </w:rPr>
      </w:pPr>
      <w:r>
        <w:rPr>
          <w:rFonts w:eastAsia="Times New Roman"/>
        </w:rPr>
        <w:t>Benchmark: 7. identify and understand the meaning of conceptually advanced prefixes, suffixes, and root words; (LA.1112.1.6.7)</w:t>
      </w:r>
    </w:p>
    <w:p w:rsidR="00000000" w:rsidRDefault="00B860DA">
      <w:pPr>
        <w:ind w:left="720"/>
        <w:rPr>
          <w:rFonts w:eastAsia="Times New Roman"/>
        </w:rPr>
      </w:pPr>
      <w:r>
        <w:rPr>
          <w:rFonts w:eastAsia="Times New Roman"/>
        </w:rPr>
        <w:t>Benchmark: 8. identify the meaning of unfamiliar terms in political science and medicine derived from Greek an</w:t>
      </w:r>
      <w:r>
        <w:rPr>
          <w:rFonts w:eastAsia="Times New Roman"/>
        </w:rPr>
        <w:t>d Latin words (e.g., oligarchy, homeopathic); (LA.1112.1.6.8)</w:t>
      </w:r>
    </w:p>
    <w:p w:rsidR="00000000" w:rsidRDefault="00B860DA">
      <w:pPr>
        <w:ind w:left="720"/>
        <w:rPr>
          <w:rFonts w:eastAsia="Times New Roman"/>
        </w:rPr>
      </w:pPr>
      <w:r>
        <w:rPr>
          <w:rFonts w:eastAsia="Times New Roman"/>
        </w:rPr>
        <w:t>Benchmark: 9. identify advanced word/phrase relationships and their meanings; (LA.1112.1.6.9)</w:t>
      </w:r>
    </w:p>
    <w:p w:rsidR="00000000" w:rsidRDefault="00B860DA">
      <w:pPr>
        <w:ind w:left="720"/>
        <w:rPr>
          <w:rFonts w:eastAsia="Times New Roman"/>
        </w:rPr>
      </w:pPr>
      <w:r>
        <w:rPr>
          <w:rFonts w:eastAsia="Times New Roman"/>
        </w:rPr>
        <w:t>Benchmark: 10. determine the correct meaning of words with multiple meanings in context; and (LA.111</w:t>
      </w:r>
      <w:r>
        <w:rPr>
          <w:rFonts w:eastAsia="Times New Roman"/>
        </w:rPr>
        <w:t>2.1.6.10)</w:t>
      </w:r>
    </w:p>
    <w:p w:rsidR="00000000" w:rsidRDefault="00B860DA">
      <w:pPr>
        <w:ind w:left="720"/>
        <w:rPr>
          <w:rFonts w:eastAsia="Times New Roman"/>
        </w:rPr>
      </w:pPr>
      <w:r>
        <w:rPr>
          <w:rFonts w:eastAsia="Times New Roman"/>
        </w:rPr>
        <w:t>Benchmark: 11. determine meanings of words, pronunciation, parts of speech, etymologies, and alternate word choices by using a dictionary, thesaurus, and digital tools. (LA.1112.1.6.11)</w:t>
      </w:r>
    </w:p>
    <w:p w:rsidR="00000000" w:rsidRDefault="00B860DA">
      <w:pPr>
        <w:pStyle w:val="NormalWeb"/>
      </w:pPr>
      <w:r>
        <w:t> </w:t>
      </w:r>
    </w:p>
    <w:p w:rsidR="00000000" w:rsidRDefault="00B860DA">
      <w:pPr>
        <w:pStyle w:val="NormalWeb"/>
      </w:pPr>
      <w:r>
        <w:rPr>
          <w:b/>
          <w:bCs/>
        </w:rPr>
        <w:t>Reading Comprehension:</w:t>
      </w:r>
      <w:r>
        <w:t xml:space="preserve"> The student uses a variety of strat</w:t>
      </w:r>
      <w:r>
        <w:t>egies to comprehend grade level text. (LA.1112.1.7)</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 xml:space="preserve">Benchmark: 1. </w:t>
      </w:r>
      <w:r>
        <w:rPr>
          <w:rFonts w:eastAsia="Times New Roman"/>
        </w:rPr>
        <w:t xml:space="preserve">use background knowledge of subject and related content areas, prereading strategies (e.g., previewing, discussing, generating questions), text features, and text structure to make and confirm complex predictions of content, purpose, and organization of a </w:t>
      </w:r>
      <w:r>
        <w:rPr>
          <w:rFonts w:eastAsia="Times New Roman"/>
        </w:rPr>
        <w:t>reading selection; (LA.1112.1.7.1)</w:t>
      </w:r>
    </w:p>
    <w:p w:rsidR="00000000" w:rsidRDefault="00B860DA">
      <w:pPr>
        <w:ind w:left="720"/>
        <w:rPr>
          <w:rFonts w:eastAsia="Times New Roman"/>
        </w:rPr>
      </w:pPr>
      <w:r>
        <w:rPr>
          <w:rFonts w:eastAsia="Times New Roman"/>
        </w:rPr>
        <w:t>Benchmark: 2. analyze the author (LA.1112.1.7.2)</w:t>
      </w:r>
    </w:p>
    <w:p w:rsidR="00000000" w:rsidRDefault="00B860DA">
      <w:pPr>
        <w:ind w:left="720"/>
        <w:rPr>
          <w:rFonts w:eastAsia="Times New Roman"/>
        </w:rPr>
      </w:pPr>
      <w:r>
        <w:rPr>
          <w:rFonts w:eastAsia="Times New Roman"/>
        </w:rPr>
        <w:t>Benchmark: 3. determine the main idea or essential message in grade-level or higher texts through inferring, paraphrasing, summarizing, and identifying relevant details and</w:t>
      </w:r>
      <w:r>
        <w:rPr>
          <w:rFonts w:eastAsia="Times New Roman"/>
        </w:rPr>
        <w:t xml:space="preserve"> facts; (LA.1112.1.7.3)</w:t>
      </w:r>
    </w:p>
    <w:p w:rsidR="00000000" w:rsidRDefault="00B860DA">
      <w:pPr>
        <w:ind w:left="720"/>
        <w:rPr>
          <w:rFonts w:eastAsia="Times New Roman"/>
        </w:rPr>
      </w:pPr>
      <w:r>
        <w:rPr>
          <w:rFonts w:eastAsia="Times New Roman"/>
        </w:rPr>
        <w:t>Benchmark: 4. identify cause-and-effect relationships in text; (LA.1112.1.7.4)</w:t>
      </w:r>
    </w:p>
    <w:p w:rsidR="00000000" w:rsidRDefault="00B860DA">
      <w:pPr>
        <w:ind w:left="720"/>
        <w:rPr>
          <w:rFonts w:eastAsia="Times New Roman"/>
        </w:rPr>
      </w:pPr>
      <w:r>
        <w:rPr>
          <w:rFonts w:eastAsia="Times New Roman"/>
        </w:rPr>
        <w:t>Benchmark: 5. analyze a variety of text structures (e.g., comparison/contrast, cause/effect, chronological order, argument/support, lists) and text featu</w:t>
      </w:r>
      <w:r>
        <w:rPr>
          <w:rFonts w:eastAsia="Times New Roman"/>
        </w:rPr>
        <w:t>res (main headings with subheadings) and explain their impact on meaning in text; (LA.1112.1.7.5)</w:t>
      </w:r>
    </w:p>
    <w:p w:rsidR="00000000" w:rsidRDefault="00B860DA">
      <w:pPr>
        <w:ind w:left="720"/>
        <w:rPr>
          <w:rFonts w:eastAsia="Times New Roman"/>
        </w:rPr>
      </w:pPr>
      <w:r>
        <w:rPr>
          <w:rFonts w:eastAsia="Times New Roman"/>
        </w:rPr>
        <w:t>Benchmark: 6. analyze and evaluate similar themes or topics by different authors across a variety of fiction and non-fiction selections; (LA.1112.1.7.6)</w:t>
      </w:r>
    </w:p>
    <w:p w:rsidR="00000000" w:rsidRDefault="00B860DA">
      <w:pPr>
        <w:ind w:left="720"/>
        <w:rPr>
          <w:rFonts w:eastAsia="Times New Roman"/>
        </w:rPr>
      </w:pPr>
      <w:r>
        <w:rPr>
          <w:rFonts w:eastAsia="Times New Roman"/>
        </w:rPr>
        <w:t>Bench</w:t>
      </w:r>
      <w:r>
        <w:rPr>
          <w:rFonts w:eastAsia="Times New Roman"/>
        </w:rPr>
        <w:t>mark: 7. compare and contrast elements in multiple texts (e.g., setting, characters, problems); and (LA.1112.1.7.7)</w:t>
      </w:r>
    </w:p>
    <w:p w:rsidR="00000000" w:rsidRDefault="00B860DA">
      <w:pPr>
        <w:ind w:left="720"/>
        <w:rPr>
          <w:rFonts w:eastAsia="Times New Roman"/>
        </w:rPr>
      </w:pPr>
      <w:r>
        <w:rPr>
          <w:rFonts w:eastAsia="Times New Roman"/>
        </w:rPr>
        <w:t>Benchmark: 8. use strategies to repair comprehension of grade-appropriate text when self-monitoring indicates confusion, including but not l</w:t>
      </w:r>
      <w:r>
        <w:rPr>
          <w:rFonts w:eastAsia="Times New Roman"/>
        </w:rPr>
        <w:t>imited to rereading, checking context clues, predicting, note-making, summarizing, using graphic and semantic organizers, questioning, and clarifying by checking other sources. (LA.1112.1.7.8)</w:t>
      </w:r>
    </w:p>
    <w:p w:rsidR="00000000" w:rsidRDefault="00B860DA">
      <w:pPr>
        <w:pStyle w:val="NormalWeb"/>
      </w:pPr>
      <w:r>
        <w:t> </w:t>
      </w:r>
    </w:p>
    <w:p w:rsidR="00000000" w:rsidRDefault="00B860DA">
      <w:pPr>
        <w:pStyle w:val="NormalWeb"/>
      </w:pPr>
      <w:r>
        <w:rPr>
          <w:b/>
          <w:bCs/>
        </w:rPr>
        <w:t>Literary Analysis</w:t>
      </w:r>
    </w:p>
    <w:p w:rsidR="00000000" w:rsidRDefault="00B860DA">
      <w:pPr>
        <w:pStyle w:val="NormalWeb"/>
      </w:pPr>
      <w:r>
        <w:t> </w:t>
      </w:r>
    </w:p>
    <w:p w:rsidR="00000000" w:rsidRDefault="00B860DA">
      <w:pPr>
        <w:pStyle w:val="NormalWeb"/>
      </w:pPr>
      <w:r>
        <w:rPr>
          <w:b/>
          <w:bCs/>
        </w:rPr>
        <w:t>Fiction:</w:t>
      </w:r>
      <w:r>
        <w:t xml:space="preserve"> The student identifies, analyzes</w:t>
      </w:r>
      <w:r>
        <w:t>, and applies knowledge of the elements of a variety of fiction and literary texts to develop a thoughtful response to a literary selection. (LA.1112.2.1)</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 xml:space="preserve">Benchmark: 1. read, analyze, and compare historically and culturally significant </w:t>
      </w:r>
      <w:r>
        <w:rPr>
          <w:rFonts w:eastAsia="Times New Roman"/>
        </w:rPr>
        <w:t>works of literature, identifying the relationships among the major genres (e.g., poetry, fiction, nonfiction, short story, dramatic literature, essay) and the literary devices unique to each, and analyze how they support and enhance the theme and main idea</w:t>
      </w:r>
      <w:r>
        <w:rPr>
          <w:rFonts w:eastAsia="Times New Roman"/>
        </w:rPr>
        <w:t>s of the text; (LA.1112.2.1.1)</w:t>
      </w:r>
    </w:p>
    <w:p w:rsidR="00000000" w:rsidRDefault="00B860DA">
      <w:pPr>
        <w:ind w:left="720"/>
        <w:rPr>
          <w:rFonts w:eastAsia="Times New Roman"/>
        </w:rPr>
      </w:pPr>
      <w:r>
        <w:rPr>
          <w:rFonts w:eastAsia="Times New Roman"/>
        </w:rPr>
        <w:t>Benchmark: 2. read, analyze, and compare a variety of traditional, classical, and contemporary literary works, and identify the literary elements of each (e.g., setting, plot, characterization, conflict); (LA.1112.2.1.2)</w:t>
      </w:r>
    </w:p>
    <w:p w:rsidR="00000000" w:rsidRDefault="00B860DA">
      <w:pPr>
        <w:ind w:left="720"/>
        <w:rPr>
          <w:rFonts w:eastAsia="Times New Roman"/>
        </w:rPr>
      </w:pPr>
      <w:r>
        <w:rPr>
          <w:rFonts w:eastAsia="Times New Roman"/>
        </w:rPr>
        <w:t>Benc</w:t>
      </w:r>
      <w:r>
        <w:rPr>
          <w:rFonts w:eastAsia="Times New Roman"/>
        </w:rPr>
        <w:t>hmark: 3. analyze, compare, evaluate, and interpret poetry for the effects of various literary devices, graphics, structure, and theme to convey mood, meaning, and aesthetic qualities; (LA.1112.2.1.3)</w:t>
      </w:r>
    </w:p>
    <w:p w:rsidR="00000000" w:rsidRDefault="00B860DA">
      <w:pPr>
        <w:ind w:left="720"/>
        <w:rPr>
          <w:rFonts w:eastAsia="Times New Roman"/>
        </w:rPr>
      </w:pPr>
      <w:r>
        <w:rPr>
          <w:rFonts w:eastAsia="Times New Roman"/>
        </w:rPr>
        <w:t>Benchmark: 4. analyze the way in which the theme or mea</w:t>
      </w:r>
      <w:r>
        <w:rPr>
          <w:rFonts w:eastAsia="Times New Roman"/>
        </w:rPr>
        <w:t>ning of a selection represents a view or comment on life, providing textual evidence for the identified theme; (LA.1112.2.1.4)</w:t>
      </w:r>
    </w:p>
    <w:p w:rsidR="00000000" w:rsidRDefault="00B860DA">
      <w:pPr>
        <w:ind w:left="720"/>
        <w:rPr>
          <w:rFonts w:eastAsia="Times New Roman"/>
        </w:rPr>
      </w:pPr>
      <w:r>
        <w:rPr>
          <w:rFonts w:eastAsia="Times New Roman"/>
        </w:rPr>
        <w:t>Benchmark: 5. analyze and discuss characteristics of subgenres (e.g., satire, parody, allegory) that overlap or cut across the li</w:t>
      </w:r>
      <w:r>
        <w:rPr>
          <w:rFonts w:eastAsia="Times New Roman"/>
        </w:rPr>
        <w:t>nes of genre classifications such as poetry, novel, drama, short story, essay or editorial; (LA.1112.2.1.5)</w:t>
      </w:r>
    </w:p>
    <w:p w:rsidR="00000000" w:rsidRDefault="00B860DA">
      <w:pPr>
        <w:ind w:left="720"/>
        <w:rPr>
          <w:rFonts w:eastAsia="Times New Roman"/>
        </w:rPr>
      </w:pPr>
      <w:r>
        <w:rPr>
          <w:rFonts w:eastAsia="Times New Roman"/>
        </w:rPr>
        <w:t>Benchmark: 6. create a complex, multi-genre response to the reading of two or more literary works using multiple critical perspectives (e.g., histor</w:t>
      </w:r>
      <w:r>
        <w:rPr>
          <w:rFonts w:eastAsia="Times New Roman"/>
        </w:rPr>
        <w:t>ical, archetypal, social), describing and analyzing an author (LA.1112.2.1.6)</w:t>
      </w:r>
    </w:p>
    <w:p w:rsidR="00000000" w:rsidRDefault="00B860DA">
      <w:pPr>
        <w:ind w:left="720"/>
        <w:rPr>
          <w:rFonts w:eastAsia="Times New Roman"/>
        </w:rPr>
      </w:pPr>
      <w:r>
        <w:rPr>
          <w:rFonts w:eastAsia="Times New Roman"/>
        </w:rPr>
        <w:t>Benchmark: 7. analyze, interpret, and evaluate an author (LA.1112.2.1.7)</w:t>
      </w:r>
    </w:p>
    <w:p w:rsidR="00000000" w:rsidRDefault="00B860DA">
      <w:pPr>
        <w:ind w:left="720"/>
        <w:rPr>
          <w:rFonts w:eastAsia="Times New Roman"/>
        </w:rPr>
      </w:pPr>
      <w:r>
        <w:rPr>
          <w:rFonts w:eastAsia="Times New Roman"/>
        </w:rPr>
        <w:t>Benchmark: 8. explain how ideas, values, and themes of a literary work often reflect the historical perio</w:t>
      </w:r>
      <w:r>
        <w:rPr>
          <w:rFonts w:eastAsia="Times New Roman"/>
        </w:rPr>
        <w:t>d in which it was written; (LA.1112.2.1.8)</w:t>
      </w:r>
    </w:p>
    <w:p w:rsidR="00000000" w:rsidRDefault="00B860DA">
      <w:pPr>
        <w:ind w:left="720"/>
        <w:rPr>
          <w:rFonts w:eastAsia="Times New Roman"/>
        </w:rPr>
      </w:pPr>
      <w:r>
        <w:rPr>
          <w:rFonts w:eastAsia="Times New Roman"/>
        </w:rPr>
        <w:t>Benchmark: 9. describe changes in the English language over time, and support these descriptions with examples from literary texts; and (LA.1112.2.1.9)</w:t>
      </w:r>
    </w:p>
    <w:p w:rsidR="00000000" w:rsidRDefault="00B860DA">
      <w:pPr>
        <w:ind w:left="720"/>
        <w:rPr>
          <w:rFonts w:eastAsia="Times New Roman"/>
        </w:rPr>
      </w:pPr>
      <w:r>
        <w:rPr>
          <w:rFonts w:eastAsia="Times New Roman"/>
        </w:rPr>
        <w:t>Benchmark: 10. select a variety of age- and ability-appropria</w:t>
      </w:r>
      <w:r>
        <w:rPr>
          <w:rFonts w:eastAsia="Times New Roman"/>
        </w:rPr>
        <w:t>te fiction materials to read based on knowledge of authors (LA.1112.2.1.10)</w:t>
      </w:r>
    </w:p>
    <w:p w:rsidR="00000000" w:rsidRDefault="00B860DA">
      <w:pPr>
        <w:pStyle w:val="NormalWeb"/>
      </w:pPr>
      <w:r>
        <w:t> </w:t>
      </w:r>
    </w:p>
    <w:p w:rsidR="00000000" w:rsidRDefault="00B860DA">
      <w:pPr>
        <w:pStyle w:val="NormalWeb"/>
      </w:pPr>
      <w:r>
        <w:rPr>
          <w:b/>
          <w:bCs/>
        </w:rPr>
        <w:t>Nonfiction:</w:t>
      </w:r>
      <w:r>
        <w:t xml:space="preserve"> The student identifies, analyzes, and applies knowledge of the elements of a variety of non-fiction, informational, and expository texts to demonstrate an understandi</w:t>
      </w:r>
      <w:r>
        <w:t>ng of the information presented. (LA.1112.2.2)</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 xml:space="preserve">Benchmark: 1. </w:t>
      </w:r>
      <w:r>
        <w:rPr>
          <w:rFonts w:eastAsia="Times New Roman"/>
        </w:rPr>
        <w:t>analyze and evaluate information from text features (e.g., transitional devices, table of contents, glossary, index, bold or italicized text, headings, charts and graphs, illustrations, subheadings); (LA.1112.2.2.1)</w:t>
      </w:r>
    </w:p>
    <w:p w:rsidR="00000000" w:rsidRDefault="00B860DA">
      <w:pPr>
        <w:ind w:left="720"/>
        <w:rPr>
          <w:rFonts w:eastAsia="Times New Roman"/>
        </w:rPr>
      </w:pPr>
      <w:r>
        <w:rPr>
          <w:rFonts w:eastAsia="Times New Roman"/>
        </w:rPr>
        <w:t>Benchmark: 2. use information from the t</w:t>
      </w:r>
      <w:r>
        <w:rPr>
          <w:rFonts w:eastAsia="Times New Roman"/>
        </w:rPr>
        <w:t>ext to answer questions or to state the main idea or provide relevant details; (LA.1112.2.2.2)</w:t>
      </w:r>
    </w:p>
    <w:p w:rsidR="00000000" w:rsidRDefault="00B860DA">
      <w:pPr>
        <w:ind w:left="720"/>
        <w:rPr>
          <w:rFonts w:eastAsia="Times New Roman"/>
        </w:rPr>
      </w:pPr>
      <w:r>
        <w:rPr>
          <w:rFonts w:eastAsia="Times New Roman"/>
        </w:rPr>
        <w:t>Benchmark: 3. organize the information to show understanding or relationships among facts, ideas, and events (e.g., representing key points within text through c</w:t>
      </w:r>
      <w:r>
        <w:rPr>
          <w:rFonts w:eastAsia="Times New Roman"/>
        </w:rPr>
        <w:t>harting, mapping, paraphrasing, summarizing, comparing, contrasting, outlining); (LA.1112.2.2.3)</w:t>
      </w:r>
    </w:p>
    <w:p w:rsidR="00000000" w:rsidRDefault="00B860DA">
      <w:pPr>
        <w:ind w:left="720"/>
        <w:rPr>
          <w:rFonts w:eastAsia="Times New Roman"/>
        </w:rPr>
      </w:pPr>
      <w:r>
        <w:rPr>
          <w:rFonts w:eastAsia="Times New Roman"/>
        </w:rPr>
        <w:t>Benchmark: 4. identify and analyze the characteristics of a variety of types of text (e.g., references, reports, technical manuals, articles, editorials, prima</w:t>
      </w:r>
      <w:r>
        <w:rPr>
          <w:rFonts w:eastAsia="Times New Roman"/>
        </w:rPr>
        <w:t>ry source historical documents, periodicals, job-related materials, practical/functional text); and (LA.1112.2.2.4)</w:t>
      </w:r>
    </w:p>
    <w:p w:rsidR="00000000" w:rsidRDefault="00B860DA">
      <w:pPr>
        <w:ind w:left="720"/>
        <w:rPr>
          <w:rFonts w:eastAsia="Times New Roman"/>
        </w:rPr>
      </w:pPr>
      <w:r>
        <w:rPr>
          <w:rFonts w:eastAsia="Times New Roman"/>
        </w:rPr>
        <w:t xml:space="preserve">Benchmark: 5. select a variety of age- and ability-appropriate non-fiction materials (e.g., biographies and topical areas, such as science, </w:t>
      </w:r>
      <w:r>
        <w:rPr>
          <w:rFonts w:eastAsia="Times New Roman"/>
        </w:rPr>
        <w:t>music, art, history, sports, current events) to expand the core knowledge necessary to connect topics and function as a fully literate member of a shared culture. (LA.1112.2.2.5)</w:t>
      </w:r>
    </w:p>
    <w:p w:rsidR="00000000" w:rsidRDefault="00B860DA">
      <w:pPr>
        <w:pStyle w:val="NormalWeb"/>
      </w:pPr>
      <w:r>
        <w:t> </w:t>
      </w:r>
    </w:p>
    <w:p w:rsidR="00000000" w:rsidRDefault="00B860DA">
      <w:pPr>
        <w:pStyle w:val="NormalWeb"/>
      </w:pPr>
      <w:r>
        <w:rPr>
          <w:b/>
          <w:bCs/>
        </w:rPr>
        <w:t>Writing Process</w:t>
      </w:r>
    </w:p>
    <w:p w:rsidR="00000000" w:rsidRDefault="00B860DA">
      <w:pPr>
        <w:pStyle w:val="NormalWeb"/>
      </w:pPr>
      <w:r>
        <w:t> </w:t>
      </w:r>
    </w:p>
    <w:p w:rsidR="00000000" w:rsidRDefault="00B860DA">
      <w:pPr>
        <w:pStyle w:val="NormalWeb"/>
      </w:pPr>
      <w:r>
        <w:rPr>
          <w:b/>
          <w:bCs/>
        </w:rPr>
        <w:t>Pre-Writing:</w:t>
      </w:r>
      <w:r>
        <w:t xml:space="preserve"> The student will use prewriting strategies t</w:t>
      </w:r>
      <w:r>
        <w:t>o generate ideas and formulate a plan. (LA.1112.3.1)</w:t>
      </w:r>
    </w:p>
    <w:p w:rsidR="00000000" w:rsidRDefault="00B860DA">
      <w:pPr>
        <w:pStyle w:val="NormalWeb"/>
      </w:pPr>
      <w:r>
        <w:t> </w:t>
      </w:r>
    </w:p>
    <w:p w:rsidR="00000000" w:rsidRDefault="00B860DA">
      <w:pPr>
        <w:pStyle w:val="NormalWeb"/>
      </w:pPr>
      <w:r>
        <w:t>The student will prewrite by:</w:t>
      </w:r>
    </w:p>
    <w:p w:rsidR="00000000" w:rsidRDefault="00B860DA">
      <w:pPr>
        <w:ind w:left="720"/>
        <w:rPr>
          <w:rFonts w:eastAsia="Times New Roman"/>
        </w:rPr>
      </w:pPr>
      <w:r>
        <w:rPr>
          <w:rFonts w:eastAsia="Times New Roman"/>
        </w:rPr>
        <w:t>Benchmark: 1. generating ideas from multiple sources (e.g., brainstorming, notes, journals, discussion, research materials or other reliable sources) based upon teacher-di</w:t>
      </w:r>
      <w:r>
        <w:rPr>
          <w:rFonts w:eastAsia="Times New Roman"/>
        </w:rPr>
        <w:t>rected topics and personal interests; (LA.1112.3.1.1)</w:t>
      </w:r>
    </w:p>
    <w:p w:rsidR="00000000" w:rsidRDefault="00B860DA">
      <w:pPr>
        <w:ind w:left="720"/>
        <w:rPr>
          <w:rFonts w:eastAsia="Times New Roman"/>
        </w:rPr>
      </w:pPr>
      <w:r>
        <w:rPr>
          <w:rFonts w:eastAsia="Times New Roman"/>
        </w:rPr>
        <w:t>Benchmark: 2. making a plan for writing that addresses purpose, audience, a controlling idea, logical sequence, and time frame for completion; and (LA.1112.3.1.2)</w:t>
      </w:r>
    </w:p>
    <w:p w:rsidR="00000000" w:rsidRDefault="00B860DA">
      <w:pPr>
        <w:ind w:left="720"/>
        <w:rPr>
          <w:rFonts w:eastAsia="Times New Roman"/>
        </w:rPr>
      </w:pPr>
      <w:r>
        <w:rPr>
          <w:rFonts w:eastAsia="Times New Roman"/>
        </w:rPr>
        <w:t>Benchmark: 3. using organizational stra</w:t>
      </w:r>
      <w:r>
        <w:rPr>
          <w:rFonts w:eastAsia="Times New Roman"/>
        </w:rPr>
        <w:t>tegies and tools (e.g., technology, spreadsheet, outline, chart, table, graph, Venn Diagram, web, story map, plot pyramid) to develop a personal organizational style. (LA.1112.3.1.3)</w:t>
      </w:r>
    </w:p>
    <w:p w:rsidR="00000000" w:rsidRDefault="00B860DA">
      <w:pPr>
        <w:pStyle w:val="NormalWeb"/>
      </w:pPr>
      <w:r>
        <w:t> </w:t>
      </w:r>
    </w:p>
    <w:p w:rsidR="00000000" w:rsidRDefault="00B860DA">
      <w:pPr>
        <w:pStyle w:val="NormalWeb"/>
      </w:pPr>
      <w:r>
        <w:rPr>
          <w:b/>
          <w:bCs/>
        </w:rPr>
        <w:t>Drafting:</w:t>
      </w:r>
      <w:r>
        <w:t xml:space="preserve"> The student will write a draft appropriate to the topic, audi</w:t>
      </w:r>
      <w:r>
        <w:t>ence, and purpose. (LA.1112.3.2)</w:t>
      </w:r>
    </w:p>
    <w:p w:rsidR="00000000" w:rsidRDefault="00B860DA">
      <w:pPr>
        <w:pStyle w:val="NormalWeb"/>
      </w:pPr>
      <w:r>
        <w:t> </w:t>
      </w:r>
    </w:p>
    <w:p w:rsidR="00000000" w:rsidRDefault="00B860DA">
      <w:pPr>
        <w:pStyle w:val="NormalWeb"/>
      </w:pPr>
      <w:r>
        <w:t>The student will draft writing by:</w:t>
      </w:r>
    </w:p>
    <w:p w:rsidR="00000000" w:rsidRDefault="00B860DA">
      <w:pPr>
        <w:ind w:left="720"/>
        <w:rPr>
          <w:rFonts w:eastAsia="Times New Roman"/>
        </w:rPr>
      </w:pPr>
      <w:r>
        <w:rPr>
          <w:rFonts w:eastAsia="Times New Roman"/>
        </w:rPr>
        <w:t>Benchmark: 1. developing ideas from the pre-writing plan using primary and secondary sources appropriate to the purpose and audience; (LA.1112.3.2.1)</w:t>
      </w:r>
    </w:p>
    <w:p w:rsidR="00000000" w:rsidRDefault="00B860DA">
      <w:pPr>
        <w:ind w:left="720"/>
        <w:rPr>
          <w:rFonts w:eastAsia="Times New Roman"/>
        </w:rPr>
      </w:pPr>
      <w:r>
        <w:rPr>
          <w:rFonts w:eastAsia="Times New Roman"/>
        </w:rPr>
        <w:t>Benchmark: 2. establishing a logical</w:t>
      </w:r>
      <w:r>
        <w:rPr>
          <w:rFonts w:eastAsia="Times New Roman"/>
        </w:rPr>
        <w:t xml:space="preserve"> organizational pattern with supporting details that are substantial, specific, and relevant; and (LA.1112.3.2.2)</w:t>
      </w:r>
    </w:p>
    <w:p w:rsidR="00000000" w:rsidRDefault="00B860DA">
      <w:pPr>
        <w:ind w:left="720"/>
        <w:rPr>
          <w:rFonts w:eastAsia="Times New Roman"/>
        </w:rPr>
      </w:pPr>
      <w:r>
        <w:rPr>
          <w:rFonts w:eastAsia="Times New Roman"/>
        </w:rPr>
        <w:t>Benchmark: 3. analyzing language techniques of professional authors (e.g., figurative language, denotation, connotation) to establish a person</w:t>
      </w:r>
      <w:r>
        <w:rPr>
          <w:rFonts w:eastAsia="Times New Roman"/>
        </w:rPr>
        <w:t>al style, demonstrating a command of language with conviction of expression. (LA.1112.3.2.3)</w:t>
      </w:r>
    </w:p>
    <w:p w:rsidR="00000000" w:rsidRDefault="00B860DA">
      <w:pPr>
        <w:pStyle w:val="NormalWeb"/>
      </w:pPr>
      <w:r>
        <w:t> </w:t>
      </w:r>
    </w:p>
    <w:p w:rsidR="00000000" w:rsidRDefault="00B860DA">
      <w:pPr>
        <w:pStyle w:val="NormalWeb"/>
      </w:pPr>
      <w:r>
        <w:rPr>
          <w:b/>
          <w:bCs/>
        </w:rPr>
        <w:t>Revising:</w:t>
      </w:r>
      <w:r>
        <w:t xml:space="preserve"> The student will revise and refine the draft for clarity and effectiveness. (LA.1112.3.3)</w:t>
      </w:r>
    </w:p>
    <w:p w:rsidR="00000000" w:rsidRDefault="00B860DA">
      <w:pPr>
        <w:pStyle w:val="NormalWeb"/>
      </w:pPr>
      <w:r>
        <w:t> </w:t>
      </w:r>
    </w:p>
    <w:p w:rsidR="00000000" w:rsidRDefault="00B860DA">
      <w:pPr>
        <w:pStyle w:val="NormalWeb"/>
      </w:pPr>
      <w:r>
        <w:t>The student will revise by:</w:t>
      </w:r>
    </w:p>
    <w:p w:rsidR="00000000" w:rsidRDefault="00B860DA">
      <w:pPr>
        <w:ind w:left="720"/>
        <w:rPr>
          <w:rFonts w:eastAsia="Times New Roman"/>
        </w:rPr>
      </w:pPr>
      <w:r>
        <w:rPr>
          <w:rFonts w:eastAsia="Times New Roman"/>
        </w:rPr>
        <w:t>Benchmark: 1. evaluating the dr</w:t>
      </w:r>
      <w:r>
        <w:rPr>
          <w:rFonts w:eastAsia="Times New Roman"/>
        </w:rPr>
        <w:t>aft for development of ideas and content, logical organization, voice, point of view, word choice, and sentence variation; (LA.1112.3.3.1)</w:t>
      </w:r>
    </w:p>
    <w:p w:rsidR="00000000" w:rsidRDefault="00B860DA">
      <w:pPr>
        <w:ind w:left="720"/>
        <w:rPr>
          <w:rFonts w:eastAsia="Times New Roman"/>
        </w:rPr>
      </w:pPr>
      <w:r>
        <w:rPr>
          <w:rFonts w:eastAsia="Times New Roman"/>
        </w:rPr>
        <w:t>Benchmark: 2. creating clarity and logic by maintaining central theme, idea, or unifying point and developing meaning</w:t>
      </w:r>
      <w:r>
        <w:rPr>
          <w:rFonts w:eastAsia="Times New Roman"/>
        </w:rPr>
        <w:t>ful relationships among ideas; (LA.1112.3.3.2)</w:t>
      </w:r>
    </w:p>
    <w:p w:rsidR="00000000" w:rsidRDefault="00B860DA">
      <w:pPr>
        <w:ind w:left="720"/>
        <w:rPr>
          <w:rFonts w:eastAsia="Times New Roman"/>
        </w:rPr>
      </w:pPr>
      <w:r>
        <w:rPr>
          <w:rFonts w:eastAsia="Times New Roman"/>
        </w:rPr>
        <w:t xml:space="preserve">Benchmark: 3. </w:t>
      </w:r>
      <w:r>
        <w:rPr>
          <w:rFonts w:eastAsia="Times New Roman"/>
        </w:rPr>
        <w:t>creating precision and interest by elaborating ideas through supporting details (e.g., facts, statistics, expert opinions, anecdotes), a variety of sentence structures, creative language devices, and modifying word choices using resources and reference mat</w:t>
      </w:r>
      <w:r>
        <w:rPr>
          <w:rFonts w:eastAsia="Times New Roman"/>
        </w:rPr>
        <w:t>erials (e.g., dictionary, thesaurus) to select more effective and precise language; and (LA.1112.3.3.3)</w:t>
      </w:r>
    </w:p>
    <w:p w:rsidR="00000000" w:rsidRDefault="00B860DA">
      <w:pPr>
        <w:ind w:left="720"/>
        <w:rPr>
          <w:rFonts w:eastAsia="Times New Roman"/>
        </w:rPr>
      </w:pPr>
      <w:r>
        <w:rPr>
          <w:rFonts w:eastAsia="Times New Roman"/>
        </w:rPr>
        <w:t>Benchmark: 4. applying appropriate tools or strategies to evaluate and refine the draft (e.g., peer review, checklists, rubrics). (LA.1112.3.3.4)</w:t>
      </w:r>
    </w:p>
    <w:p w:rsidR="00000000" w:rsidRDefault="00B860DA">
      <w:pPr>
        <w:pStyle w:val="NormalWeb"/>
      </w:pPr>
      <w:r>
        <w:t> </w:t>
      </w:r>
    </w:p>
    <w:p w:rsidR="00000000" w:rsidRDefault="00B860DA">
      <w:pPr>
        <w:pStyle w:val="NormalWeb"/>
      </w:pPr>
      <w:r>
        <w:rPr>
          <w:b/>
          <w:bCs/>
        </w:rPr>
        <w:t>Edit</w:t>
      </w:r>
      <w:r>
        <w:rPr>
          <w:b/>
          <w:bCs/>
        </w:rPr>
        <w:t>ing for Language Conventions:</w:t>
      </w:r>
      <w:r>
        <w:t xml:space="preserve"> The student will edit and correct the draft for standard language conventions. (LA.1112.3.4)</w:t>
      </w:r>
    </w:p>
    <w:p w:rsidR="00000000" w:rsidRDefault="00B860DA">
      <w:pPr>
        <w:pStyle w:val="NormalWeb"/>
      </w:pPr>
      <w:r>
        <w:t> </w:t>
      </w:r>
    </w:p>
    <w:p w:rsidR="00000000" w:rsidRDefault="00B860DA">
      <w:pPr>
        <w:pStyle w:val="NormalWeb"/>
      </w:pPr>
      <w:r>
        <w:t>The student edits writing for grammar and language conventions, including the correct use of:</w:t>
      </w:r>
    </w:p>
    <w:p w:rsidR="00000000" w:rsidRDefault="00B860DA">
      <w:pPr>
        <w:ind w:left="720"/>
        <w:rPr>
          <w:rFonts w:eastAsia="Times New Roman"/>
        </w:rPr>
      </w:pPr>
      <w:r>
        <w:rPr>
          <w:rFonts w:eastAsia="Times New Roman"/>
        </w:rPr>
        <w:t>Benchmark: 1. spelling, using spellin</w:t>
      </w:r>
      <w:r>
        <w:rPr>
          <w:rFonts w:eastAsia="Times New Roman"/>
        </w:rPr>
        <w:t>g rules, orthographic patterns, generalizations, knowledge of root words, prefixes, suffixes, knowledge of Greek, Latin, and Anglo-Saxon root words, and knowledge of foreign words commonly used in English (laissez faire, croissant); (LA.1112.3.4.1)</w:t>
      </w:r>
    </w:p>
    <w:p w:rsidR="00000000" w:rsidRDefault="00B860DA">
      <w:pPr>
        <w:ind w:left="720"/>
        <w:rPr>
          <w:rFonts w:eastAsia="Times New Roman"/>
        </w:rPr>
      </w:pPr>
      <w:r>
        <w:rPr>
          <w:rFonts w:eastAsia="Times New Roman"/>
        </w:rPr>
        <w:t>Benchma</w:t>
      </w:r>
      <w:r>
        <w:rPr>
          <w:rFonts w:eastAsia="Times New Roman"/>
        </w:rPr>
        <w:t>rk: 2. punctuation, including commas, colons, semicolons, apostrophes, dashes, quotation marks, parentheses, ellipses, brackets, and underlining or italics; (LA.1112.3.4.2)</w:t>
      </w:r>
    </w:p>
    <w:p w:rsidR="00000000" w:rsidRDefault="00B860DA">
      <w:pPr>
        <w:ind w:left="720"/>
        <w:rPr>
          <w:rFonts w:eastAsia="Times New Roman"/>
        </w:rPr>
      </w:pPr>
      <w:r>
        <w:rPr>
          <w:rFonts w:eastAsia="Times New Roman"/>
        </w:rPr>
        <w:t>Benchmark: 3. grammar and usage, including but not limited to parts of speech, verb</w:t>
      </w:r>
      <w:r>
        <w:rPr>
          <w:rFonts w:eastAsia="Times New Roman"/>
        </w:rPr>
        <w:t xml:space="preserve"> tense, noun/pronoun agreement, subject/verb agreement, pronoun/antecedent agreement, parallel structure, modifier placement, comparative and superlative adjectives and adverbs; and unintended shift in person or tense; and (LA.1112.3.4.3)</w:t>
      </w:r>
    </w:p>
    <w:p w:rsidR="00000000" w:rsidRDefault="00B860DA">
      <w:pPr>
        <w:ind w:left="720"/>
        <w:rPr>
          <w:rFonts w:eastAsia="Times New Roman"/>
        </w:rPr>
      </w:pPr>
      <w:r>
        <w:rPr>
          <w:rFonts w:eastAsia="Times New Roman"/>
        </w:rPr>
        <w:t>Benchmark: 4. var</w:t>
      </w:r>
      <w:r>
        <w:rPr>
          <w:rFonts w:eastAsia="Times New Roman"/>
        </w:rPr>
        <w:t>ied sentence structure, including the elimination of dangling or misplaced modifiers, run-on or fused sentences, and unintended sentence fragments. (LA.1112.3.4.4)</w:t>
      </w:r>
    </w:p>
    <w:p w:rsidR="00000000" w:rsidRDefault="00B860DA">
      <w:pPr>
        <w:pStyle w:val="NormalWeb"/>
      </w:pPr>
      <w:r>
        <w:t> </w:t>
      </w:r>
    </w:p>
    <w:p w:rsidR="00000000" w:rsidRDefault="00B860DA">
      <w:pPr>
        <w:pStyle w:val="NormalWeb"/>
      </w:pPr>
      <w:r>
        <w:rPr>
          <w:b/>
          <w:bCs/>
        </w:rPr>
        <w:t>Publishing:</w:t>
      </w:r>
      <w:r>
        <w:t xml:space="preserve"> The student will write a final product for the intended audience. (LA.1112.3.5</w:t>
      </w:r>
      <w:r>
        <w:t>)</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Benchmark: 1. prepare writing using technology in a format appropriate to the purpose (e.g., for display, multimedia); (LA.1112.3.5.1)</w:t>
      </w:r>
    </w:p>
    <w:p w:rsidR="00000000" w:rsidRDefault="00B860DA">
      <w:pPr>
        <w:ind w:left="720"/>
        <w:rPr>
          <w:rFonts w:eastAsia="Times New Roman"/>
        </w:rPr>
      </w:pPr>
      <w:r>
        <w:rPr>
          <w:rFonts w:eastAsia="Times New Roman"/>
        </w:rPr>
        <w:t>Benchmark: 2. include such techniques as principle of design (e.g., margins, tabs, spacing, and col</w:t>
      </w:r>
      <w:r>
        <w:rPr>
          <w:rFonts w:eastAsia="Times New Roman"/>
        </w:rPr>
        <w:t>umns) and graphics (e.g., drawings, charts, graphs); and (LA.1112.3.5.2)</w:t>
      </w:r>
    </w:p>
    <w:p w:rsidR="00000000" w:rsidRDefault="00B860DA">
      <w:pPr>
        <w:ind w:left="720"/>
        <w:rPr>
          <w:rFonts w:eastAsia="Times New Roman"/>
        </w:rPr>
      </w:pPr>
      <w:r>
        <w:rPr>
          <w:rFonts w:eastAsia="Times New Roman"/>
        </w:rPr>
        <w:t>Benchmark: 3. sharing with others, or submitting for publication. (LA.1112.3.5.3)</w:t>
      </w:r>
    </w:p>
    <w:p w:rsidR="00000000" w:rsidRDefault="00B860DA">
      <w:pPr>
        <w:pStyle w:val="NormalWeb"/>
      </w:pPr>
      <w:r>
        <w:t> </w:t>
      </w:r>
    </w:p>
    <w:p w:rsidR="00000000" w:rsidRDefault="00B860DA">
      <w:pPr>
        <w:pStyle w:val="NormalWeb"/>
      </w:pPr>
      <w:r>
        <w:rPr>
          <w:b/>
          <w:bCs/>
        </w:rPr>
        <w:t>Writing Applications</w:t>
      </w:r>
    </w:p>
    <w:p w:rsidR="00000000" w:rsidRDefault="00B860DA">
      <w:pPr>
        <w:pStyle w:val="NormalWeb"/>
      </w:pPr>
      <w:r>
        <w:t> </w:t>
      </w:r>
    </w:p>
    <w:p w:rsidR="00000000" w:rsidRDefault="00B860DA">
      <w:pPr>
        <w:pStyle w:val="NormalWeb"/>
      </w:pPr>
      <w:r>
        <w:rPr>
          <w:b/>
          <w:bCs/>
        </w:rPr>
        <w:t>Creative:</w:t>
      </w:r>
      <w:r>
        <w:t xml:space="preserve"> The student develops and demonstrates creative writing. (LA.1112.4</w:t>
      </w:r>
      <w:r>
        <w:t>.1)</w:t>
      </w:r>
    </w:p>
    <w:p w:rsidR="00000000" w:rsidRDefault="00B860DA">
      <w:pPr>
        <w:pStyle w:val="NormalWeb"/>
      </w:pPr>
      <w:r>
        <w:t> </w:t>
      </w:r>
    </w:p>
    <w:p w:rsidR="00000000" w:rsidRDefault="00B860DA">
      <w:pPr>
        <w:pStyle w:val="NormalWeb"/>
      </w:pPr>
      <w:r>
        <w:t>The student will write in a variety of expressive and reflective forms with:</w:t>
      </w:r>
    </w:p>
    <w:p w:rsidR="00000000" w:rsidRDefault="00B860DA">
      <w:pPr>
        <w:ind w:left="720"/>
        <w:rPr>
          <w:rFonts w:eastAsia="Times New Roman"/>
        </w:rPr>
      </w:pPr>
      <w:r>
        <w:rPr>
          <w:rFonts w:eastAsia="Times New Roman"/>
        </w:rPr>
        <w:t>Benchmark: 1. an engaging plot that use a range of appropriate strategies and specific narrative techniques (e.g., dialogue, internal monologue, point of view), employ liter</w:t>
      </w:r>
      <w:r>
        <w:rPr>
          <w:rFonts w:eastAsia="Times New Roman"/>
        </w:rPr>
        <w:t>ary devices (e.g., irony, conceit, imagery, flashback, foreshadowing, symbolism, allusion), and sensory description; and (LA.1112.4.1.1)</w:t>
      </w:r>
    </w:p>
    <w:p w:rsidR="00000000" w:rsidRDefault="00B860DA">
      <w:pPr>
        <w:ind w:left="720"/>
        <w:rPr>
          <w:rFonts w:eastAsia="Times New Roman"/>
        </w:rPr>
      </w:pPr>
      <w:r>
        <w:rPr>
          <w:rFonts w:eastAsia="Times New Roman"/>
        </w:rPr>
        <w:t>Benchmark: 2. figurative language, emotions, gestures, rhythm, dialogue, characterization, plot, and appropriate format</w:t>
      </w:r>
      <w:r>
        <w:rPr>
          <w:rFonts w:eastAsia="Times New Roman"/>
        </w:rPr>
        <w:t>. (LA.1112.4.1.2)</w:t>
      </w:r>
    </w:p>
    <w:p w:rsidR="00000000" w:rsidRDefault="00B860DA">
      <w:pPr>
        <w:pStyle w:val="NormalWeb"/>
      </w:pPr>
      <w:r>
        <w:t> </w:t>
      </w:r>
    </w:p>
    <w:p w:rsidR="00000000" w:rsidRDefault="00B860DA">
      <w:pPr>
        <w:pStyle w:val="NormalWeb"/>
      </w:pPr>
      <w:r>
        <w:rPr>
          <w:b/>
          <w:bCs/>
        </w:rPr>
        <w:t>Informative:</w:t>
      </w:r>
      <w:r>
        <w:t xml:space="preserve"> The student develops and demonstrates expository writing that provides information related to real-world tasks. (LA.1112.4.2)</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 xml:space="preserve">Benchmark: 1. </w:t>
      </w:r>
      <w:r>
        <w:rPr>
          <w:rFonts w:eastAsia="Times New Roman"/>
        </w:rPr>
        <w:t>write in a variety of technical/informational forms, including documents using precise technical and scientific vocabulary (e.g., manuals, procedures, directions); (LA.1112.4.2.1)</w:t>
      </w:r>
    </w:p>
    <w:p w:rsidR="00000000" w:rsidRDefault="00B860DA">
      <w:pPr>
        <w:ind w:left="720"/>
        <w:rPr>
          <w:rFonts w:eastAsia="Times New Roman"/>
        </w:rPr>
      </w:pPr>
      <w:r>
        <w:rPr>
          <w:rFonts w:eastAsia="Times New Roman"/>
        </w:rPr>
        <w:t>Benchmark: 2. record information and ideas from primary and/or secondary sou</w:t>
      </w:r>
      <w:r>
        <w:rPr>
          <w:rFonts w:eastAsia="Times New Roman"/>
        </w:rPr>
        <w:t>rces accurately and coherently, noting the validity and reliability of these sources and attributing sources of information; (LA.1112.4.2.2)</w:t>
      </w:r>
    </w:p>
    <w:p w:rsidR="00000000" w:rsidRDefault="00B860DA">
      <w:pPr>
        <w:ind w:left="720"/>
        <w:rPr>
          <w:rFonts w:eastAsia="Times New Roman"/>
        </w:rPr>
      </w:pPr>
      <w:r>
        <w:rPr>
          <w:rFonts w:eastAsia="Times New Roman"/>
        </w:rPr>
        <w:t>Benchmark: 3. write informational/expository essays that speculate on the causes and effects of a situation, establ</w:t>
      </w:r>
      <w:r>
        <w:rPr>
          <w:rFonts w:eastAsia="Times New Roman"/>
        </w:rPr>
        <w:t>ish the connection between the postulated causes or effects, offer evidence supporting the validity of the proposed causes or effects, and include introductory, body, and concluding paragraphs; (LA.1112.4.2.3)</w:t>
      </w:r>
    </w:p>
    <w:p w:rsidR="00000000" w:rsidRDefault="00B860DA">
      <w:pPr>
        <w:ind w:left="720"/>
        <w:rPr>
          <w:rFonts w:eastAsia="Times New Roman"/>
        </w:rPr>
      </w:pPr>
      <w:r>
        <w:rPr>
          <w:rFonts w:eastAsia="Times New Roman"/>
        </w:rPr>
        <w:t>Benchmark: 4. write a business letter and/or m</w:t>
      </w:r>
      <w:r>
        <w:rPr>
          <w:rFonts w:eastAsia="Times New Roman"/>
        </w:rPr>
        <w:t>emo that presents information purposefully and succinctly to meet the needs of the intended audience following a conventional format (e.g., block, modified block, memo, email); (LA.1112.4.2.4)</w:t>
      </w:r>
    </w:p>
    <w:p w:rsidR="00000000" w:rsidRDefault="00B860DA">
      <w:pPr>
        <w:ind w:left="720"/>
        <w:rPr>
          <w:rFonts w:eastAsia="Times New Roman"/>
        </w:rPr>
      </w:pPr>
      <w:r>
        <w:rPr>
          <w:rFonts w:eastAsia="Times New Roman"/>
        </w:rPr>
        <w:t>Benchmark: 5. write detailed travel directions and design an ac</w:t>
      </w:r>
      <w:r>
        <w:rPr>
          <w:rFonts w:eastAsia="Times New Roman"/>
        </w:rPr>
        <w:t>companying graphic using the cardinal and ordinal directions, landmarks, streets and highways, and distances; and (LA.1112.4.2.5)</w:t>
      </w:r>
    </w:p>
    <w:p w:rsidR="00000000" w:rsidRDefault="00B860DA">
      <w:pPr>
        <w:ind w:left="720"/>
        <w:rPr>
          <w:rFonts w:eastAsia="Times New Roman"/>
        </w:rPr>
      </w:pPr>
      <w:r>
        <w:rPr>
          <w:rFonts w:eastAsia="Times New Roman"/>
        </w:rPr>
        <w:t>Benchmark: 6. write a work-related document (e.g., application, resume, meeting minutes, memo, cover letter, letter of applica</w:t>
      </w:r>
      <w:r>
        <w:rPr>
          <w:rFonts w:eastAsia="Times New Roman"/>
        </w:rPr>
        <w:t>tion, speaker introduction, letter of recommendation). (LA.1112.4.2.6)</w:t>
      </w:r>
    </w:p>
    <w:p w:rsidR="00000000" w:rsidRDefault="00B860DA">
      <w:pPr>
        <w:pStyle w:val="NormalWeb"/>
      </w:pPr>
      <w:r>
        <w:t> </w:t>
      </w:r>
    </w:p>
    <w:p w:rsidR="00000000" w:rsidRDefault="00B860DA">
      <w:pPr>
        <w:pStyle w:val="NormalWeb"/>
      </w:pPr>
      <w:r>
        <w:rPr>
          <w:b/>
          <w:bCs/>
        </w:rPr>
        <w:t>Persuasive:</w:t>
      </w:r>
      <w:r>
        <w:t xml:space="preserve"> The student develops and demonstrates persuasive writing that is used for the purpose of influencing the reader. (LA.1112.4.3)</w:t>
      </w:r>
    </w:p>
    <w:p w:rsidR="00000000" w:rsidRDefault="00B860DA">
      <w:pPr>
        <w:pStyle w:val="NormalWeb"/>
      </w:pPr>
      <w:r>
        <w:t> </w:t>
      </w:r>
    </w:p>
    <w:p w:rsidR="00000000" w:rsidRDefault="00B860DA">
      <w:pPr>
        <w:pStyle w:val="NormalWeb"/>
      </w:pPr>
      <w:r>
        <w:t>The student will write persuasive composit</w:t>
      </w:r>
      <w:r>
        <w:t>ions (e.g., speech, editorial, letter to the editor, public service announcement) that:</w:t>
      </w:r>
    </w:p>
    <w:p w:rsidR="00000000" w:rsidRDefault="00B860DA">
      <w:pPr>
        <w:ind w:left="720"/>
        <w:rPr>
          <w:rFonts w:eastAsia="Times New Roman"/>
        </w:rPr>
      </w:pPr>
      <w:r>
        <w:rPr>
          <w:rFonts w:eastAsia="Times New Roman"/>
        </w:rPr>
        <w:t>Benchmark: 1. write essays that state a position or viewpoint; present detailed evidence, examples, and reasoning to support effective logical and emotional appeals; an</w:t>
      </w:r>
      <w:r>
        <w:rPr>
          <w:rFonts w:eastAsia="Times New Roman"/>
        </w:rPr>
        <w:t>d/or appropriately acknowledge and refute opposing arguments; and (LA.1112.4.3.1)</w:t>
      </w:r>
    </w:p>
    <w:p w:rsidR="00000000" w:rsidRDefault="00B860DA">
      <w:pPr>
        <w:ind w:left="720"/>
        <w:rPr>
          <w:rFonts w:eastAsia="Times New Roman"/>
        </w:rPr>
      </w:pPr>
      <w:r>
        <w:rPr>
          <w:rFonts w:eastAsia="Times New Roman"/>
        </w:rPr>
        <w:t>Benchmark: 2. include persuasive techniques (e.g., logical reasoning, emotional appeal, use of facts and statistics, appeal to authority, reasonable voice ) and avoid logical</w:t>
      </w:r>
      <w:r>
        <w:rPr>
          <w:rFonts w:eastAsia="Times New Roman"/>
        </w:rPr>
        <w:t xml:space="preserve"> fallacies (e.g., glittering generalities, card stacking, bandwagon, ad hominem, begging the question). (LA.1112.4.3.2)</w:t>
      </w:r>
    </w:p>
    <w:p w:rsidR="00000000" w:rsidRDefault="00B860DA">
      <w:pPr>
        <w:ind w:left="720"/>
        <w:rPr>
          <w:rFonts w:eastAsia="Times New Roman"/>
        </w:rPr>
      </w:pPr>
      <w:r>
        <w:rPr>
          <w:rFonts w:eastAsia="Times New Roman"/>
        </w:rPr>
        <w:t>Benchmark: 3. attribute sources of information when appropriate. (LA.1112.4.3.3)</w:t>
      </w:r>
    </w:p>
    <w:p w:rsidR="00000000" w:rsidRDefault="00B860DA">
      <w:pPr>
        <w:pStyle w:val="NormalWeb"/>
      </w:pPr>
      <w:r>
        <w:t> </w:t>
      </w:r>
    </w:p>
    <w:p w:rsidR="00000000" w:rsidRDefault="00B860DA">
      <w:pPr>
        <w:pStyle w:val="NormalWeb"/>
      </w:pPr>
      <w:r>
        <w:rPr>
          <w:b/>
          <w:bCs/>
        </w:rPr>
        <w:t>Communication</w:t>
      </w:r>
    </w:p>
    <w:p w:rsidR="00000000" w:rsidRDefault="00B860DA">
      <w:pPr>
        <w:pStyle w:val="NormalWeb"/>
      </w:pPr>
      <w:r>
        <w:t> </w:t>
      </w:r>
    </w:p>
    <w:p w:rsidR="00000000" w:rsidRDefault="00B860DA">
      <w:pPr>
        <w:pStyle w:val="NormalWeb"/>
      </w:pPr>
      <w:r>
        <w:rPr>
          <w:b/>
          <w:bCs/>
        </w:rPr>
        <w:t>Penmanship:</w:t>
      </w:r>
      <w:r>
        <w:t xml:space="preserve"> The student engages in th</w:t>
      </w:r>
      <w:r>
        <w:t>e writing process and writes to communicate ideas and experiences. (LA.1112.5.1)</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Benchmark: 1. use fluent and legible handwriting skills. (LA.1112.5.1.1)</w:t>
      </w:r>
    </w:p>
    <w:p w:rsidR="00000000" w:rsidRDefault="00B860DA">
      <w:pPr>
        <w:pStyle w:val="NormalWeb"/>
      </w:pPr>
      <w:r>
        <w:t> </w:t>
      </w:r>
    </w:p>
    <w:p w:rsidR="00000000" w:rsidRDefault="00B860DA">
      <w:pPr>
        <w:pStyle w:val="NormalWeb"/>
      </w:pPr>
      <w:r>
        <w:rPr>
          <w:b/>
          <w:bCs/>
        </w:rPr>
        <w:t>Listening and Speaking:</w:t>
      </w:r>
      <w:r>
        <w:t xml:space="preserve"> The student effectively applies listening and speaking s</w:t>
      </w:r>
      <w:r>
        <w:t>trategies. (LA.1112.5.2)</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Benchmark: 1. demonstrate effective listening skills and behaviors for a variety of purposes, and demonstrate understanding by critically evaluating and analyzing oral presentations; (LA.1112.5.2.1)</w:t>
      </w:r>
    </w:p>
    <w:p w:rsidR="00000000" w:rsidRDefault="00B860DA">
      <w:pPr>
        <w:ind w:left="720"/>
        <w:rPr>
          <w:rFonts w:eastAsia="Times New Roman"/>
        </w:rPr>
      </w:pPr>
      <w:r>
        <w:rPr>
          <w:rFonts w:eastAsia="Times New Roman"/>
        </w:rPr>
        <w:t>Benchmark: 2</w:t>
      </w:r>
      <w:r>
        <w:rPr>
          <w:rFonts w:eastAsia="Times New Roman"/>
        </w:rPr>
        <w:t>. apply oral communication skills in interviews, formal presentations, and impromptu situations according to designed rubric criteria; (LA.1112.5.2.2)</w:t>
      </w:r>
    </w:p>
    <w:p w:rsidR="00000000" w:rsidRDefault="00B860DA">
      <w:pPr>
        <w:ind w:left="720"/>
        <w:rPr>
          <w:rFonts w:eastAsia="Times New Roman"/>
        </w:rPr>
      </w:pPr>
      <w:r>
        <w:rPr>
          <w:rFonts w:eastAsia="Times New Roman"/>
        </w:rPr>
        <w:t>Benchmark: 3. use research and visual aids to deliver oral presentations that inform, persuade, or entert</w:t>
      </w:r>
      <w:r>
        <w:rPr>
          <w:rFonts w:eastAsia="Times New Roman"/>
        </w:rPr>
        <w:t>ain, and evaluates one (LA.1112.5.2.3)</w:t>
      </w:r>
    </w:p>
    <w:p w:rsidR="00000000" w:rsidRDefault="00B860DA">
      <w:pPr>
        <w:ind w:left="720"/>
        <w:rPr>
          <w:rFonts w:eastAsia="Times New Roman"/>
        </w:rPr>
      </w:pPr>
      <w:r>
        <w:rPr>
          <w:rFonts w:eastAsia="Times New Roman"/>
        </w:rPr>
        <w:t>Benchmark: 4. use appropriate eye contact, body movements, and voice register for audience engagement in formal and informal speaking situations; and (LA.1112.5.2.4)</w:t>
      </w:r>
    </w:p>
    <w:p w:rsidR="00000000" w:rsidRDefault="00B860DA">
      <w:pPr>
        <w:ind w:left="720"/>
        <w:rPr>
          <w:rFonts w:eastAsia="Times New Roman"/>
        </w:rPr>
      </w:pPr>
      <w:r>
        <w:rPr>
          <w:rFonts w:eastAsia="Times New Roman"/>
        </w:rPr>
        <w:t xml:space="preserve">Benchmark: 5. </w:t>
      </w:r>
      <w:r>
        <w:rPr>
          <w:rFonts w:eastAsia="Times New Roman"/>
        </w:rPr>
        <w:t>research and organize information and demonstrate effective speaking skills and behaviors for a variety of formal and informal purposes. (LA.1112.5.2.5)</w:t>
      </w:r>
    </w:p>
    <w:p w:rsidR="00000000" w:rsidRDefault="00B860DA">
      <w:pPr>
        <w:pStyle w:val="NormalWeb"/>
      </w:pPr>
      <w:r>
        <w:t> </w:t>
      </w:r>
    </w:p>
    <w:p w:rsidR="00000000" w:rsidRDefault="00B860DA">
      <w:pPr>
        <w:pStyle w:val="NormalWeb"/>
      </w:pPr>
      <w:r>
        <w:rPr>
          <w:b/>
          <w:bCs/>
        </w:rPr>
        <w:t>Information and Media Literacy</w:t>
      </w:r>
    </w:p>
    <w:p w:rsidR="00000000" w:rsidRDefault="00B860DA">
      <w:pPr>
        <w:pStyle w:val="NormalWeb"/>
      </w:pPr>
      <w:r>
        <w:t> </w:t>
      </w:r>
    </w:p>
    <w:p w:rsidR="00000000" w:rsidRDefault="00B860DA">
      <w:pPr>
        <w:pStyle w:val="NormalWeb"/>
      </w:pPr>
      <w:r>
        <w:rPr>
          <w:b/>
          <w:bCs/>
        </w:rPr>
        <w:t>Informational Text:</w:t>
      </w:r>
      <w:r>
        <w:t xml:space="preserve"> The student comprehends the wide array of inform</w:t>
      </w:r>
      <w:r>
        <w:t>ational text that is part of our day to day experiences. (LA.1112.6.1)</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Benchmark: 1. analyze the structure and format (e.g., diagrams, graphics, fonts) of functional workplace consumer, or technical documents; (LA.1112.6.1.1)</w:t>
      </w:r>
    </w:p>
    <w:p w:rsidR="00000000" w:rsidRDefault="00B860DA">
      <w:pPr>
        <w:ind w:left="720"/>
        <w:rPr>
          <w:rFonts w:eastAsia="Times New Roman"/>
        </w:rPr>
      </w:pPr>
      <w:r>
        <w:rPr>
          <w:rFonts w:eastAsia="Times New Roman"/>
        </w:rPr>
        <w:t>Benchmark:</w:t>
      </w:r>
      <w:r>
        <w:rPr>
          <w:rFonts w:eastAsia="Times New Roman"/>
        </w:rPr>
        <w:t xml:space="preserve"> 2. explain how text features (e.g., charts, maps, diagrams, sub-headings, captions, illustrations, graphs) aid the reader (LA.1112.6.1.2)</w:t>
      </w:r>
    </w:p>
    <w:p w:rsidR="00000000" w:rsidRDefault="00B860DA">
      <w:pPr>
        <w:ind w:left="720"/>
        <w:rPr>
          <w:rFonts w:eastAsia="Times New Roman"/>
        </w:rPr>
      </w:pPr>
      <w:r>
        <w:rPr>
          <w:rFonts w:eastAsia="Times New Roman"/>
        </w:rPr>
        <w:t>Benchmark: 3. use the knowledge to create workplace, consumer, or technical documents. (LA.1112.6.1.3)</w:t>
      </w:r>
    </w:p>
    <w:p w:rsidR="00000000" w:rsidRDefault="00B860DA">
      <w:pPr>
        <w:pStyle w:val="NormalWeb"/>
      </w:pPr>
      <w:r>
        <w:t> </w:t>
      </w:r>
    </w:p>
    <w:p w:rsidR="00000000" w:rsidRDefault="00B860DA">
      <w:pPr>
        <w:pStyle w:val="NormalWeb"/>
      </w:pPr>
      <w:r>
        <w:rPr>
          <w:b/>
          <w:bCs/>
        </w:rPr>
        <w:t>Research Pro</w:t>
      </w:r>
      <w:r>
        <w:rPr>
          <w:b/>
          <w:bCs/>
        </w:rPr>
        <w:t>cess:</w:t>
      </w:r>
      <w:r>
        <w:t xml:space="preserve"> The student uses a systematic process for the collection, processing, and presentation of information. (LA.1112.6.2)</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Benchmark: 1. select a topic and develop a comprehensive but flexible search plan, and analyze and apply evaluati</w:t>
      </w:r>
      <w:r>
        <w:rPr>
          <w:rFonts w:eastAsia="Times New Roman"/>
        </w:rPr>
        <w:t>ve criteria (e.g., objectivity, freedom from bias, topic format) to assess appropriateness of resources; (LA.1112.6.2.1)</w:t>
      </w:r>
    </w:p>
    <w:p w:rsidR="00000000" w:rsidRDefault="00B860DA">
      <w:pPr>
        <w:ind w:left="720"/>
        <w:rPr>
          <w:rFonts w:eastAsia="Times New Roman"/>
        </w:rPr>
      </w:pPr>
      <w:r>
        <w:rPr>
          <w:rFonts w:eastAsia="Times New Roman"/>
        </w:rPr>
        <w:t>Benchmark: 2. organize, synthesize analyze and evaluate the validity and reliability of information from multiple sources (including pr</w:t>
      </w:r>
      <w:r>
        <w:rPr>
          <w:rFonts w:eastAsia="Times New Roman"/>
        </w:rPr>
        <w:t>imary and secondary sources) to draw conclusions using a variety of techniques, and correctly use standardized citations; (LA.1112.6.2.2)</w:t>
      </w:r>
    </w:p>
    <w:p w:rsidR="00000000" w:rsidRDefault="00B860DA">
      <w:pPr>
        <w:ind w:left="720"/>
        <w:rPr>
          <w:rFonts w:eastAsia="Times New Roman"/>
        </w:rPr>
      </w:pPr>
      <w:r>
        <w:rPr>
          <w:rFonts w:eastAsia="Times New Roman"/>
        </w:rPr>
        <w:t>Benchmark: 3. write an informational report that integrates information and makes distinctions between the relative va</w:t>
      </w:r>
      <w:r>
        <w:rPr>
          <w:rFonts w:eastAsia="Times New Roman"/>
        </w:rPr>
        <w:t>lue and significance of specific data, facts, and ideas; and (LA.1112.6.2.3)</w:t>
      </w:r>
    </w:p>
    <w:p w:rsidR="00000000" w:rsidRDefault="00B860DA">
      <w:pPr>
        <w:ind w:left="720"/>
        <w:rPr>
          <w:rFonts w:eastAsia="Times New Roman"/>
        </w:rPr>
      </w:pPr>
      <w:r>
        <w:rPr>
          <w:rFonts w:eastAsia="Times New Roman"/>
        </w:rPr>
        <w:t>Benchmark: 4. understand the importance of legal and ethical practices, including laws regarding libel, slander, copyright, and plagiarism in the use of mass media and digital sou</w:t>
      </w:r>
      <w:r>
        <w:rPr>
          <w:rFonts w:eastAsia="Times New Roman"/>
        </w:rPr>
        <w:t>rces, know the associated consequences, and comply with the law. (LA.1112.6.2.4)</w:t>
      </w:r>
    </w:p>
    <w:p w:rsidR="00000000" w:rsidRDefault="00B860DA">
      <w:pPr>
        <w:pStyle w:val="NormalWeb"/>
      </w:pPr>
      <w:r>
        <w:t> </w:t>
      </w:r>
    </w:p>
    <w:p w:rsidR="00000000" w:rsidRDefault="00B860DA">
      <w:pPr>
        <w:pStyle w:val="NormalWeb"/>
      </w:pPr>
      <w:r>
        <w:rPr>
          <w:b/>
          <w:bCs/>
        </w:rPr>
        <w:t>Media Literacy:</w:t>
      </w:r>
      <w:r>
        <w:t xml:space="preserve"> The student develops and demonstrates an understanding of media literacy as a life skill that is integral to informed decision making. (LA.1112.6.3)</w:t>
      </w:r>
    </w:p>
    <w:p w:rsidR="00000000" w:rsidRDefault="00B860DA">
      <w:pPr>
        <w:pStyle w:val="NormalWeb"/>
      </w:pPr>
      <w:r>
        <w:t> </w:t>
      </w:r>
    </w:p>
    <w:p w:rsidR="00000000" w:rsidRDefault="00B860DA">
      <w:pPr>
        <w:pStyle w:val="NormalWeb"/>
      </w:pPr>
      <w:r>
        <w:t>The st</w:t>
      </w:r>
      <w:r>
        <w:t>udent will:</w:t>
      </w:r>
    </w:p>
    <w:p w:rsidR="00000000" w:rsidRDefault="00B860DA">
      <w:pPr>
        <w:ind w:left="720"/>
        <w:rPr>
          <w:rFonts w:eastAsia="Times New Roman"/>
        </w:rPr>
      </w:pPr>
      <w:r>
        <w:rPr>
          <w:rFonts w:eastAsia="Times New Roman"/>
        </w:rPr>
        <w:t>Benchmark: 1. distinguish between propaganda and ethical reasoning strategies in print and nonprint media; (LA.1112.6.3.1)</w:t>
      </w:r>
    </w:p>
    <w:p w:rsidR="00000000" w:rsidRDefault="00B860DA">
      <w:pPr>
        <w:ind w:left="720"/>
        <w:rPr>
          <w:rFonts w:eastAsia="Times New Roman"/>
        </w:rPr>
      </w:pPr>
      <w:r>
        <w:rPr>
          <w:rFonts w:eastAsia="Times New Roman"/>
        </w:rPr>
        <w:t xml:space="preserve">Benchmark: 2. ethically use mass media and digital technology in assignments and presentations, citing sources according </w:t>
      </w:r>
      <w:r>
        <w:rPr>
          <w:rFonts w:eastAsia="Times New Roman"/>
        </w:rPr>
        <w:t>to standardized citation styles; and (LA.1112.6.3.2)</w:t>
      </w:r>
    </w:p>
    <w:p w:rsidR="00000000" w:rsidRDefault="00B860DA">
      <w:pPr>
        <w:ind w:left="720"/>
        <w:rPr>
          <w:rFonts w:eastAsia="Times New Roman"/>
        </w:rPr>
      </w:pPr>
      <w:r>
        <w:rPr>
          <w:rFonts w:eastAsia="Times New Roman"/>
        </w:rPr>
        <w:t>Benchmark: 3. demonstrate the ability to select print and nonprint media appropriate for the purpose, occasion, and audience to develop into a formal presentation. (LA.1112.6.3.3)</w:t>
      </w:r>
    </w:p>
    <w:p w:rsidR="00000000" w:rsidRDefault="00B860DA">
      <w:pPr>
        <w:pStyle w:val="NormalWeb"/>
      </w:pPr>
      <w:r>
        <w:t> </w:t>
      </w:r>
    </w:p>
    <w:p w:rsidR="00000000" w:rsidRDefault="00B860DA">
      <w:pPr>
        <w:pStyle w:val="NormalWeb"/>
      </w:pPr>
      <w:r>
        <w:rPr>
          <w:b/>
          <w:bCs/>
        </w:rPr>
        <w:t>Technology:</w:t>
      </w:r>
      <w:r>
        <w:t xml:space="preserve"> The stude</w:t>
      </w:r>
      <w:r>
        <w:t>nt develops the essential technology skills for using and understanding conventional and current tools, materials and processes. (LA.1112.6.4)</w:t>
      </w:r>
    </w:p>
    <w:p w:rsidR="00000000" w:rsidRDefault="00B860DA">
      <w:pPr>
        <w:pStyle w:val="NormalWeb"/>
      </w:pPr>
      <w:r>
        <w:t> </w:t>
      </w:r>
    </w:p>
    <w:p w:rsidR="00000000" w:rsidRDefault="00B860DA">
      <w:pPr>
        <w:pStyle w:val="NormalWeb"/>
      </w:pPr>
      <w:r>
        <w:t>The student will:</w:t>
      </w:r>
    </w:p>
    <w:p w:rsidR="00000000" w:rsidRDefault="00B860DA">
      <w:pPr>
        <w:ind w:left="720"/>
        <w:rPr>
          <w:rFonts w:eastAsia="Times New Roman"/>
        </w:rPr>
      </w:pPr>
      <w:r>
        <w:rPr>
          <w:rFonts w:eastAsia="Times New Roman"/>
        </w:rPr>
        <w:t xml:space="preserve">Benchmark: 1. </w:t>
      </w:r>
      <w:r>
        <w:rPr>
          <w:rFonts w:eastAsia="Times New Roman"/>
        </w:rPr>
        <w:t>select and use appropriate available technologies (e.g., computer, digital camera) to enhance communication and achieve a purpose (e.g., video, presentations); and (LA.1112.6.4.1)</w:t>
      </w:r>
    </w:p>
    <w:p w:rsidR="00000000" w:rsidRDefault="00B860DA">
      <w:pPr>
        <w:ind w:left="720"/>
        <w:rPr>
          <w:rFonts w:eastAsia="Times New Roman"/>
        </w:rPr>
      </w:pPr>
      <w:r>
        <w:rPr>
          <w:rFonts w:eastAsia="Times New Roman"/>
        </w:rPr>
        <w:t>Benchmark: 2. routinely use digital tools for publication, communication and</w:t>
      </w:r>
      <w:r>
        <w:rPr>
          <w:rFonts w:eastAsia="Times New Roman"/>
        </w:rPr>
        <w:t xml:space="preserve"> productivity. (LA.1112.6.4.2)</w:t>
      </w:r>
    </w:p>
    <w:p w:rsidR="00000000" w:rsidRDefault="00B860DA">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860DA"/>
    <w:rsid w:val="00B8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2355</Words>
  <Characters>15890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2013-10-28T13:41:00Z</dcterms:created>
  <dcterms:modified xsi:type="dcterms:W3CDTF">2013-10-28T13:41:00Z</dcterms:modified>
</cp:coreProperties>
</file>