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00" w:rsidRDefault="005B0D00" w:rsidP="005B0D00">
      <w:pPr>
        <w:spacing w:after="0" w:line="240" w:lineRule="auto"/>
        <w:jc w:val="center"/>
        <w:rPr>
          <w:rFonts w:ascii="Georgia" w:eastAsia="Times New Roman" w:hAnsi="Georgia" w:cs="Helvetica"/>
          <w:sz w:val="45"/>
        </w:rPr>
      </w:pPr>
    </w:p>
    <w:p w:rsidR="005B0D00" w:rsidRPr="005B0D00" w:rsidRDefault="005B0D00" w:rsidP="005B0D00">
      <w:pPr>
        <w:spacing w:after="0" w:line="240" w:lineRule="auto"/>
        <w:jc w:val="center"/>
        <w:rPr>
          <w:rFonts w:ascii="Helvetica" w:eastAsia="Times New Roman" w:hAnsi="Helvetica" w:cs="Helvetica"/>
          <w:sz w:val="21"/>
          <w:szCs w:val="21"/>
        </w:rPr>
      </w:pPr>
      <w:r w:rsidRPr="005B0D00">
        <w:rPr>
          <w:rFonts w:ascii="Georgia" w:eastAsia="Times New Roman" w:hAnsi="Georgia" w:cs="Helvetica"/>
          <w:sz w:val="45"/>
        </w:rPr>
        <w:t>Family Educational Rights and Privacy Act (FERPA)</w:t>
      </w:r>
      <w:r w:rsidRPr="005B0D00">
        <w:rPr>
          <w:rFonts w:ascii="Helvetica" w:eastAsia="Times New Roman" w:hAnsi="Helvetica" w:cs="Helvetica"/>
          <w:sz w:val="21"/>
          <w:szCs w:val="21"/>
        </w:rPr>
        <w:br/>
      </w:r>
    </w:p>
    <w:p w:rsidR="005B0D00" w:rsidRPr="005B0D00" w:rsidRDefault="005B0D00" w:rsidP="005B0D00">
      <w:pPr>
        <w:spacing w:before="300" w:after="150" w:line="240" w:lineRule="auto"/>
        <w:outlineLvl w:val="2"/>
        <w:rPr>
          <w:rFonts w:ascii="Georgia" w:eastAsia="Times New Roman" w:hAnsi="Georgia" w:cs="Helvetica"/>
          <w:sz w:val="27"/>
          <w:szCs w:val="27"/>
        </w:rPr>
      </w:pPr>
      <w:hyperlink r:id="rId5" w:history="1">
        <w:r w:rsidRPr="005B0D00">
          <w:rPr>
            <w:rFonts w:ascii="Georgia" w:eastAsia="Times New Roman" w:hAnsi="Georgia" w:cs="Helvetica"/>
            <w:sz w:val="27"/>
            <w:szCs w:val="27"/>
          </w:rPr>
          <w:t>Get the Latest on FERPA at https://studentprivacy.ed.gov/</w:t>
        </w:r>
      </w:hyperlink>
      <w:r w:rsidRPr="005B0D00">
        <w:rPr>
          <w:rFonts w:ascii="Georgia" w:eastAsia="Times New Roman" w:hAnsi="Georgia" w:cs="Helvetica"/>
          <w:sz w:val="27"/>
          <w:szCs w:val="27"/>
        </w:rPr>
        <w:t xml:space="preserve"> </w:t>
      </w:r>
    </w:p>
    <w:p w:rsidR="005B0D00" w:rsidRPr="005B0D00" w:rsidRDefault="005B0D00" w:rsidP="005B0D00">
      <w:pPr>
        <w:numPr>
          <w:ilvl w:val="0"/>
          <w:numId w:val="1"/>
        </w:numPr>
        <w:spacing w:before="100" w:beforeAutospacing="1" w:after="100" w:afterAutospacing="1" w:line="240" w:lineRule="auto"/>
        <w:ind w:left="495"/>
        <w:rPr>
          <w:rFonts w:ascii="Helvetica" w:eastAsia="Times New Roman" w:hAnsi="Helvetica" w:cs="Helvetica"/>
          <w:sz w:val="21"/>
          <w:szCs w:val="21"/>
        </w:rPr>
      </w:pPr>
      <w:hyperlink r:id="rId6" w:history="1">
        <w:r w:rsidRPr="005B0D00">
          <w:rPr>
            <w:rFonts w:ascii="Helvetica" w:eastAsia="Times New Roman" w:hAnsi="Helvetica" w:cs="Helvetica"/>
            <w:b/>
            <w:bCs/>
            <w:sz w:val="21"/>
          </w:rPr>
          <w:t>Frequently Asked Questions</w:t>
        </w:r>
      </w:hyperlink>
    </w:p>
    <w:p w:rsidR="005B0D00" w:rsidRPr="005B0D00" w:rsidRDefault="005B0D00" w:rsidP="005B0D00">
      <w:pPr>
        <w:numPr>
          <w:ilvl w:val="0"/>
          <w:numId w:val="1"/>
        </w:numPr>
        <w:spacing w:before="100" w:beforeAutospacing="1" w:after="100" w:afterAutospacing="1" w:line="240" w:lineRule="auto"/>
        <w:ind w:left="495"/>
        <w:rPr>
          <w:rFonts w:ascii="Helvetica" w:eastAsia="Times New Roman" w:hAnsi="Helvetica" w:cs="Helvetica"/>
          <w:sz w:val="21"/>
          <w:szCs w:val="21"/>
        </w:rPr>
      </w:pPr>
      <w:r w:rsidRPr="005B0D00">
        <w:rPr>
          <w:rFonts w:ascii="Helvetica" w:eastAsia="Times New Roman" w:hAnsi="Helvetica" w:cs="Helvetica"/>
          <w:sz w:val="21"/>
          <w:szCs w:val="21"/>
        </w:rPr>
        <w:t xml:space="preserve">FERPA for </w:t>
      </w:r>
      <w:hyperlink r:id="rId7" w:history="1">
        <w:r w:rsidRPr="005B0D00">
          <w:rPr>
            <w:rFonts w:ascii="Helvetica" w:eastAsia="Times New Roman" w:hAnsi="Helvetica" w:cs="Helvetica"/>
            <w:b/>
            <w:bCs/>
            <w:sz w:val="21"/>
          </w:rPr>
          <w:t>parents and students</w:t>
        </w:r>
      </w:hyperlink>
      <w:r w:rsidRPr="005B0D00">
        <w:rPr>
          <w:rFonts w:ascii="Helvetica" w:eastAsia="Times New Roman" w:hAnsi="Helvetica" w:cs="Helvetica"/>
          <w:sz w:val="21"/>
          <w:szCs w:val="21"/>
        </w:rPr>
        <w:t xml:space="preserve">, </w:t>
      </w:r>
      <w:hyperlink r:id="rId8" w:history="1">
        <w:r w:rsidRPr="005B0D00">
          <w:rPr>
            <w:rFonts w:ascii="Helvetica" w:eastAsia="Times New Roman" w:hAnsi="Helvetica" w:cs="Helvetica"/>
            <w:b/>
            <w:bCs/>
            <w:sz w:val="21"/>
          </w:rPr>
          <w:t>K12 school officials</w:t>
        </w:r>
      </w:hyperlink>
      <w:r w:rsidRPr="005B0D00">
        <w:rPr>
          <w:rFonts w:ascii="Helvetica" w:eastAsia="Times New Roman" w:hAnsi="Helvetica" w:cs="Helvetica"/>
          <w:sz w:val="21"/>
          <w:szCs w:val="21"/>
        </w:rPr>
        <w:t xml:space="preserve"> and </w:t>
      </w:r>
      <w:hyperlink r:id="rId9" w:history="1">
        <w:r w:rsidRPr="005B0D00">
          <w:rPr>
            <w:rFonts w:ascii="Helvetica" w:eastAsia="Times New Roman" w:hAnsi="Helvetica" w:cs="Helvetica"/>
            <w:b/>
            <w:bCs/>
            <w:sz w:val="21"/>
          </w:rPr>
          <w:t>Postsecondary school officials</w:t>
        </w:r>
      </w:hyperlink>
    </w:p>
    <w:p w:rsidR="005B0D00" w:rsidRPr="005B0D00" w:rsidRDefault="005B0D00" w:rsidP="005B0D00">
      <w:pPr>
        <w:numPr>
          <w:ilvl w:val="0"/>
          <w:numId w:val="1"/>
        </w:numPr>
        <w:spacing w:before="100" w:beforeAutospacing="1" w:after="100" w:afterAutospacing="1" w:line="240" w:lineRule="auto"/>
        <w:ind w:left="495"/>
        <w:rPr>
          <w:rFonts w:ascii="Helvetica" w:eastAsia="Times New Roman" w:hAnsi="Helvetica" w:cs="Helvetica"/>
          <w:sz w:val="21"/>
          <w:szCs w:val="21"/>
        </w:rPr>
      </w:pPr>
      <w:hyperlink r:id="rId10" w:history="1">
        <w:r w:rsidRPr="005B0D00">
          <w:rPr>
            <w:rFonts w:ascii="Helvetica" w:eastAsia="Times New Roman" w:hAnsi="Helvetica" w:cs="Helvetica"/>
            <w:sz w:val="21"/>
          </w:rPr>
          <w:t>Protection of Pupil Rights Amendment (</w:t>
        </w:r>
        <w:r w:rsidRPr="005B0D00">
          <w:rPr>
            <w:rFonts w:ascii="Helvetica" w:eastAsia="Times New Roman" w:hAnsi="Helvetica" w:cs="Helvetica"/>
            <w:b/>
            <w:bCs/>
            <w:sz w:val="21"/>
          </w:rPr>
          <w:t>PPRA</w:t>
        </w:r>
        <w:r w:rsidRPr="005B0D00">
          <w:rPr>
            <w:rFonts w:ascii="Helvetica" w:eastAsia="Times New Roman" w:hAnsi="Helvetica" w:cs="Helvetica"/>
            <w:sz w:val="21"/>
          </w:rPr>
          <w:t>)</w:t>
        </w:r>
      </w:hyperlink>
    </w:p>
    <w:p w:rsidR="005B0D00" w:rsidRDefault="005B0D00" w:rsidP="005B0D00">
      <w:pPr>
        <w:numPr>
          <w:ilvl w:val="0"/>
          <w:numId w:val="1"/>
        </w:numPr>
        <w:spacing w:before="100" w:beforeAutospacing="1" w:after="100" w:afterAutospacing="1" w:line="240" w:lineRule="auto"/>
        <w:ind w:left="495"/>
        <w:rPr>
          <w:rFonts w:ascii="Helvetica" w:eastAsia="Times New Roman" w:hAnsi="Helvetica" w:cs="Helvetica"/>
          <w:sz w:val="21"/>
          <w:szCs w:val="21"/>
        </w:rPr>
      </w:pPr>
      <w:hyperlink r:id="rId11" w:history="1">
        <w:r w:rsidRPr="005B0D00">
          <w:rPr>
            <w:rFonts w:ascii="Helvetica" w:eastAsia="Times New Roman" w:hAnsi="Helvetica" w:cs="Helvetica"/>
            <w:b/>
            <w:bCs/>
            <w:sz w:val="21"/>
          </w:rPr>
          <w:t>Guidance and Notices</w:t>
        </w:r>
      </w:hyperlink>
    </w:p>
    <w:p w:rsidR="005B0D00" w:rsidRPr="005B0D00" w:rsidRDefault="005B0D00" w:rsidP="005B0D00">
      <w:pPr>
        <w:spacing w:before="100" w:beforeAutospacing="1" w:after="100" w:afterAutospacing="1" w:line="240" w:lineRule="auto"/>
        <w:rPr>
          <w:rFonts w:ascii="Helvetica" w:eastAsia="Times New Roman" w:hAnsi="Helvetica" w:cs="Helvetica"/>
          <w:sz w:val="21"/>
          <w:szCs w:val="21"/>
        </w:rPr>
      </w:pPr>
    </w:p>
    <w:p w:rsidR="005B0D00" w:rsidRDefault="005B0D00" w:rsidP="005B0D00">
      <w:pPr>
        <w:spacing w:after="150" w:line="240" w:lineRule="auto"/>
        <w:jc w:val="center"/>
        <w:rPr>
          <w:rFonts w:ascii="Helvetica" w:eastAsia="Times New Roman" w:hAnsi="Helvetica" w:cs="Helvetica"/>
          <w:b/>
          <w:sz w:val="28"/>
          <w:szCs w:val="28"/>
          <w:u w:val="single"/>
        </w:rPr>
      </w:pPr>
      <w:hyperlink r:id="rId12" w:history="1">
        <w:r w:rsidRPr="005B0D00">
          <w:rPr>
            <w:rFonts w:ascii="Helvetica" w:eastAsia="Times New Roman" w:hAnsi="Helvetica" w:cs="Helvetica"/>
            <w:b/>
            <w:sz w:val="28"/>
            <w:szCs w:val="28"/>
            <w:u w:val="single"/>
          </w:rPr>
          <w:t>Family Policy Compliance Office (FPCO) Home</w:t>
        </w:r>
      </w:hyperlink>
    </w:p>
    <w:p w:rsidR="005B0D00" w:rsidRPr="005B0D00" w:rsidRDefault="005B0D00" w:rsidP="005B0D00">
      <w:pPr>
        <w:spacing w:after="150" w:line="240" w:lineRule="auto"/>
        <w:jc w:val="center"/>
        <w:rPr>
          <w:rFonts w:ascii="Helvetica" w:eastAsia="Times New Roman" w:hAnsi="Helvetica" w:cs="Helvetica"/>
          <w:b/>
          <w:sz w:val="28"/>
          <w:szCs w:val="28"/>
          <w:u w:val="single"/>
        </w:rPr>
      </w:pPr>
    </w:p>
    <w:p w:rsidR="005B0D00" w:rsidRPr="005B0D00" w:rsidRDefault="005B0D00" w:rsidP="005B0D00">
      <w:pPr>
        <w:spacing w:after="150" w:line="240" w:lineRule="auto"/>
        <w:rPr>
          <w:rFonts w:ascii="Arial" w:eastAsia="Times New Roman" w:hAnsi="Arial" w:cs="Arial"/>
          <w:color w:val="030A13"/>
          <w:sz w:val="24"/>
          <w:szCs w:val="24"/>
        </w:rPr>
      </w:pPr>
      <w:r w:rsidRPr="005B0D00">
        <w:rPr>
          <w:rFonts w:ascii="Arial" w:eastAsia="Times New Roman" w:hAnsi="Arial" w:cs="Arial"/>
          <w:color w:val="030A13"/>
          <w:sz w:val="24"/>
          <w:szCs w:val="24"/>
        </w:rP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rsidR="005B0D00" w:rsidRPr="005B0D00" w:rsidRDefault="005B0D00" w:rsidP="005B0D00">
      <w:pPr>
        <w:spacing w:after="150" w:line="240" w:lineRule="auto"/>
        <w:rPr>
          <w:rFonts w:ascii="Arial" w:eastAsia="Times New Roman" w:hAnsi="Arial" w:cs="Arial"/>
          <w:color w:val="030A13"/>
          <w:sz w:val="24"/>
          <w:szCs w:val="24"/>
        </w:rPr>
      </w:pPr>
      <w:r w:rsidRPr="005B0D00">
        <w:rPr>
          <w:rFonts w:ascii="Arial" w:eastAsia="Times New Roman" w:hAnsi="Arial" w:cs="Arial"/>
          <w:color w:val="030A13"/>
          <w:sz w:val="24"/>
          <w:szCs w:val="24"/>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5B0D00" w:rsidRPr="005B0D00" w:rsidRDefault="005B0D00" w:rsidP="005B0D00">
      <w:pPr>
        <w:numPr>
          <w:ilvl w:val="0"/>
          <w:numId w:val="2"/>
        </w:numPr>
        <w:spacing w:after="150" w:line="240" w:lineRule="auto"/>
        <w:ind w:left="495"/>
        <w:rPr>
          <w:rFonts w:ascii="Arial" w:eastAsia="Times New Roman" w:hAnsi="Arial" w:cs="Arial"/>
          <w:color w:val="030A13"/>
          <w:sz w:val="24"/>
          <w:szCs w:val="24"/>
        </w:rPr>
      </w:pPr>
      <w:r w:rsidRPr="005B0D00">
        <w:rPr>
          <w:rFonts w:ascii="Arial" w:eastAsia="Times New Roman" w:hAnsi="Arial" w:cs="Arial"/>
          <w:color w:val="030A13"/>
          <w:sz w:val="24"/>
          <w:szCs w:val="24"/>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5B0D00" w:rsidRPr="005B0D00" w:rsidRDefault="005B0D00" w:rsidP="005B0D00">
      <w:pPr>
        <w:numPr>
          <w:ilvl w:val="0"/>
          <w:numId w:val="2"/>
        </w:numPr>
        <w:spacing w:after="150" w:line="240" w:lineRule="auto"/>
        <w:ind w:left="495"/>
        <w:rPr>
          <w:rFonts w:ascii="Arial" w:eastAsia="Times New Roman" w:hAnsi="Arial" w:cs="Arial"/>
          <w:color w:val="030A13"/>
          <w:sz w:val="24"/>
          <w:szCs w:val="24"/>
        </w:rPr>
      </w:pPr>
      <w:r w:rsidRPr="005B0D00">
        <w:rPr>
          <w:rFonts w:ascii="Arial" w:eastAsia="Times New Roman" w:hAnsi="Arial" w:cs="Arial"/>
          <w:color w:val="030A13"/>
          <w:sz w:val="24"/>
          <w:szCs w:val="24"/>
        </w:rPr>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5B0D00" w:rsidRDefault="005B0D00" w:rsidP="005B0D00">
      <w:pPr>
        <w:numPr>
          <w:ilvl w:val="0"/>
          <w:numId w:val="2"/>
        </w:numPr>
        <w:spacing w:after="150" w:line="240" w:lineRule="auto"/>
        <w:ind w:left="495"/>
        <w:rPr>
          <w:rFonts w:ascii="Arial" w:eastAsia="Times New Roman" w:hAnsi="Arial" w:cs="Arial"/>
          <w:color w:val="030A13"/>
          <w:sz w:val="24"/>
          <w:szCs w:val="24"/>
        </w:rPr>
      </w:pPr>
      <w:r w:rsidRPr="005B0D00">
        <w:rPr>
          <w:rFonts w:ascii="Arial" w:eastAsia="Times New Roman" w:hAnsi="Arial" w:cs="Arial"/>
          <w:color w:val="030A13"/>
          <w:sz w:val="24"/>
          <w:szCs w:val="24"/>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rsidR="005B0D00" w:rsidRPr="005B0D00" w:rsidRDefault="005B0D00" w:rsidP="005B0D00">
      <w:pPr>
        <w:spacing w:after="150" w:line="240" w:lineRule="auto"/>
        <w:rPr>
          <w:rFonts w:ascii="Arial" w:eastAsia="Times New Roman" w:hAnsi="Arial" w:cs="Arial"/>
          <w:color w:val="030A13"/>
          <w:sz w:val="24"/>
          <w:szCs w:val="24"/>
        </w:rPr>
      </w:pPr>
    </w:p>
    <w:p w:rsidR="005B0D00" w:rsidRPr="005B0D00" w:rsidRDefault="005B0D00" w:rsidP="005B0D00">
      <w:pPr>
        <w:numPr>
          <w:ilvl w:val="1"/>
          <w:numId w:val="2"/>
        </w:numPr>
        <w:spacing w:before="100" w:beforeAutospacing="1" w:after="100" w:afterAutospacing="1" w:line="240" w:lineRule="auto"/>
        <w:ind w:left="1215"/>
        <w:rPr>
          <w:rFonts w:ascii="Arial" w:eastAsia="Times New Roman" w:hAnsi="Arial" w:cs="Arial"/>
          <w:color w:val="030A13"/>
          <w:sz w:val="24"/>
          <w:szCs w:val="24"/>
        </w:rPr>
      </w:pPr>
      <w:r w:rsidRPr="005B0D00">
        <w:rPr>
          <w:rFonts w:ascii="Arial" w:eastAsia="Times New Roman" w:hAnsi="Arial" w:cs="Arial"/>
          <w:color w:val="030A13"/>
          <w:sz w:val="24"/>
          <w:szCs w:val="24"/>
        </w:rPr>
        <w:lastRenderedPageBreak/>
        <w:t>School officials with legitimate educational interest;</w:t>
      </w:r>
    </w:p>
    <w:p w:rsidR="005B0D00" w:rsidRPr="005B0D00" w:rsidRDefault="005B0D00" w:rsidP="005B0D00">
      <w:pPr>
        <w:numPr>
          <w:ilvl w:val="1"/>
          <w:numId w:val="2"/>
        </w:numPr>
        <w:spacing w:before="100" w:beforeAutospacing="1" w:after="100" w:afterAutospacing="1" w:line="240" w:lineRule="auto"/>
        <w:ind w:left="1215"/>
        <w:rPr>
          <w:rFonts w:ascii="Arial" w:eastAsia="Times New Roman" w:hAnsi="Arial" w:cs="Arial"/>
          <w:color w:val="030A13"/>
          <w:sz w:val="24"/>
          <w:szCs w:val="24"/>
        </w:rPr>
      </w:pPr>
      <w:r w:rsidRPr="005B0D00">
        <w:rPr>
          <w:rFonts w:ascii="Arial" w:eastAsia="Times New Roman" w:hAnsi="Arial" w:cs="Arial"/>
          <w:color w:val="030A13"/>
          <w:sz w:val="24"/>
          <w:szCs w:val="24"/>
        </w:rPr>
        <w:t>Other schools to which a student is transferring;</w:t>
      </w:r>
    </w:p>
    <w:p w:rsidR="005B0D00" w:rsidRPr="005B0D00" w:rsidRDefault="005B0D00" w:rsidP="005B0D00">
      <w:pPr>
        <w:numPr>
          <w:ilvl w:val="1"/>
          <w:numId w:val="2"/>
        </w:numPr>
        <w:spacing w:before="100" w:beforeAutospacing="1" w:after="100" w:afterAutospacing="1" w:line="240" w:lineRule="auto"/>
        <w:ind w:left="1215"/>
        <w:rPr>
          <w:rFonts w:ascii="Arial" w:eastAsia="Times New Roman" w:hAnsi="Arial" w:cs="Arial"/>
          <w:color w:val="030A13"/>
          <w:sz w:val="24"/>
          <w:szCs w:val="24"/>
        </w:rPr>
      </w:pPr>
      <w:r w:rsidRPr="005B0D00">
        <w:rPr>
          <w:rFonts w:ascii="Arial" w:eastAsia="Times New Roman" w:hAnsi="Arial" w:cs="Arial"/>
          <w:color w:val="030A13"/>
          <w:sz w:val="24"/>
          <w:szCs w:val="24"/>
        </w:rPr>
        <w:t>Specified officials for audit or evaluation purposes;</w:t>
      </w:r>
    </w:p>
    <w:p w:rsidR="005B0D00" w:rsidRPr="005B0D00" w:rsidRDefault="005B0D00" w:rsidP="005B0D00">
      <w:pPr>
        <w:numPr>
          <w:ilvl w:val="1"/>
          <w:numId w:val="2"/>
        </w:numPr>
        <w:spacing w:before="100" w:beforeAutospacing="1" w:after="100" w:afterAutospacing="1" w:line="240" w:lineRule="auto"/>
        <w:ind w:left="1215"/>
        <w:rPr>
          <w:rFonts w:ascii="Arial" w:eastAsia="Times New Roman" w:hAnsi="Arial" w:cs="Arial"/>
          <w:color w:val="030A13"/>
          <w:sz w:val="24"/>
          <w:szCs w:val="24"/>
        </w:rPr>
      </w:pPr>
      <w:r w:rsidRPr="005B0D00">
        <w:rPr>
          <w:rFonts w:ascii="Arial" w:eastAsia="Times New Roman" w:hAnsi="Arial" w:cs="Arial"/>
          <w:color w:val="030A13"/>
          <w:sz w:val="24"/>
          <w:szCs w:val="24"/>
        </w:rPr>
        <w:t>Appropriate parties in connection with financial aid to a student;</w:t>
      </w:r>
    </w:p>
    <w:p w:rsidR="005B0D00" w:rsidRPr="005B0D00" w:rsidRDefault="005B0D00" w:rsidP="005B0D00">
      <w:pPr>
        <w:numPr>
          <w:ilvl w:val="1"/>
          <w:numId w:val="2"/>
        </w:numPr>
        <w:spacing w:before="100" w:beforeAutospacing="1" w:after="100" w:afterAutospacing="1" w:line="240" w:lineRule="auto"/>
        <w:ind w:left="1215"/>
        <w:rPr>
          <w:rFonts w:ascii="Arial" w:eastAsia="Times New Roman" w:hAnsi="Arial" w:cs="Arial"/>
          <w:color w:val="030A13"/>
          <w:sz w:val="24"/>
          <w:szCs w:val="24"/>
        </w:rPr>
      </w:pPr>
      <w:r w:rsidRPr="005B0D00">
        <w:rPr>
          <w:rFonts w:ascii="Arial" w:eastAsia="Times New Roman" w:hAnsi="Arial" w:cs="Arial"/>
          <w:color w:val="030A13"/>
          <w:sz w:val="24"/>
          <w:szCs w:val="24"/>
        </w:rPr>
        <w:t>Organizations conducting certain studies for or on behalf of the school;</w:t>
      </w:r>
    </w:p>
    <w:p w:rsidR="005B0D00" w:rsidRPr="005B0D00" w:rsidRDefault="005B0D00" w:rsidP="005B0D00">
      <w:pPr>
        <w:numPr>
          <w:ilvl w:val="1"/>
          <w:numId w:val="2"/>
        </w:numPr>
        <w:spacing w:before="100" w:beforeAutospacing="1" w:after="100" w:afterAutospacing="1" w:line="240" w:lineRule="auto"/>
        <w:ind w:left="1215"/>
        <w:rPr>
          <w:rFonts w:ascii="Arial" w:eastAsia="Times New Roman" w:hAnsi="Arial" w:cs="Arial"/>
          <w:color w:val="030A13"/>
          <w:sz w:val="24"/>
          <w:szCs w:val="24"/>
        </w:rPr>
      </w:pPr>
      <w:r w:rsidRPr="005B0D00">
        <w:rPr>
          <w:rFonts w:ascii="Arial" w:eastAsia="Times New Roman" w:hAnsi="Arial" w:cs="Arial"/>
          <w:color w:val="030A13"/>
          <w:sz w:val="24"/>
          <w:szCs w:val="24"/>
        </w:rPr>
        <w:t>Accrediting organizations;</w:t>
      </w:r>
    </w:p>
    <w:p w:rsidR="005B0D00" w:rsidRPr="005B0D00" w:rsidRDefault="005B0D00" w:rsidP="005B0D00">
      <w:pPr>
        <w:numPr>
          <w:ilvl w:val="1"/>
          <w:numId w:val="2"/>
        </w:numPr>
        <w:spacing w:before="100" w:beforeAutospacing="1" w:after="100" w:afterAutospacing="1" w:line="240" w:lineRule="auto"/>
        <w:ind w:left="1215"/>
        <w:rPr>
          <w:rFonts w:ascii="Arial" w:eastAsia="Times New Roman" w:hAnsi="Arial" w:cs="Arial"/>
          <w:color w:val="030A13"/>
          <w:sz w:val="24"/>
          <w:szCs w:val="24"/>
        </w:rPr>
      </w:pPr>
      <w:r w:rsidRPr="005B0D00">
        <w:rPr>
          <w:rFonts w:ascii="Arial" w:eastAsia="Times New Roman" w:hAnsi="Arial" w:cs="Arial"/>
          <w:color w:val="030A13"/>
          <w:sz w:val="24"/>
          <w:szCs w:val="24"/>
        </w:rPr>
        <w:t xml:space="preserve">To comply with a judicial order or lawfully issued subpoena; </w:t>
      </w:r>
    </w:p>
    <w:p w:rsidR="005B0D00" w:rsidRPr="005B0D00" w:rsidRDefault="005B0D00" w:rsidP="005B0D00">
      <w:pPr>
        <w:numPr>
          <w:ilvl w:val="1"/>
          <w:numId w:val="2"/>
        </w:numPr>
        <w:spacing w:before="100" w:beforeAutospacing="1" w:after="100" w:afterAutospacing="1" w:line="240" w:lineRule="auto"/>
        <w:ind w:left="1215"/>
        <w:rPr>
          <w:rFonts w:ascii="Arial" w:eastAsia="Times New Roman" w:hAnsi="Arial" w:cs="Arial"/>
          <w:color w:val="030A13"/>
          <w:sz w:val="24"/>
          <w:szCs w:val="24"/>
        </w:rPr>
      </w:pPr>
      <w:r w:rsidRPr="005B0D00">
        <w:rPr>
          <w:rFonts w:ascii="Arial" w:eastAsia="Times New Roman" w:hAnsi="Arial" w:cs="Arial"/>
          <w:color w:val="030A13"/>
          <w:sz w:val="24"/>
          <w:szCs w:val="24"/>
        </w:rPr>
        <w:t>Appropriate officials in cases of health and safety emergencies; and</w:t>
      </w:r>
    </w:p>
    <w:p w:rsidR="005B0D00" w:rsidRPr="005B0D00" w:rsidRDefault="005B0D00" w:rsidP="005B0D00">
      <w:pPr>
        <w:numPr>
          <w:ilvl w:val="1"/>
          <w:numId w:val="2"/>
        </w:numPr>
        <w:spacing w:before="100" w:beforeAutospacing="1" w:after="100" w:afterAutospacing="1" w:line="240" w:lineRule="auto"/>
        <w:ind w:left="1215"/>
        <w:rPr>
          <w:rFonts w:ascii="Arial" w:eastAsia="Times New Roman" w:hAnsi="Arial" w:cs="Arial"/>
          <w:color w:val="030A13"/>
          <w:sz w:val="24"/>
          <w:szCs w:val="24"/>
        </w:rPr>
      </w:pPr>
      <w:r w:rsidRPr="005B0D00">
        <w:rPr>
          <w:rFonts w:ascii="Arial" w:eastAsia="Times New Roman" w:hAnsi="Arial" w:cs="Arial"/>
          <w:color w:val="030A13"/>
          <w:sz w:val="24"/>
          <w:szCs w:val="24"/>
        </w:rPr>
        <w:t>State and local authorities, within a juvenile justice system, pursuant to specific State law.</w:t>
      </w:r>
    </w:p>
    <w:p w:rsidR="005B0D00" w:rsidRPr="005B0D00" w:rsidRDefault="005B0D00" w:rsidP="005B0D00">
      <w:pPr>
        <w:spacing w:before="100" w:beforeAutospacing="1" w:after="100" w:afterAutospacing="1" w:line="240" w:lineRule="auto"/>
        <w:rPr>
          <w:rFonts w:ascii="Arial" w:eastAsia="Times New Roman" w:hAnsi="Arial" w:cs="Arial"/>
          <w:color w:val="030A13"/>
          <w:sz w:val="24"/>
          <w:szCs w:val="24"/>
        </w:rPr>
      </w:pPr>
    </w:p>
    <w:p w:rsidR="005B0D00" w:rsidRPr="005B0D00" w:rsidRDefault="005B0D00" w:rsidP="005B0D00">
      <w:pPr>
        <w:spacing w:after="150" w:line="240" w:lineRule="auto"/>
        <w:rPr>
          <w:rFonts w:ascii="Arial" w:eastAsia="Times New Roman" w:hAnsi="Arial" w:cs="Arial"/>
          <w:color w:val="030A13"/>
          <w:sz w:val="24"/>
          <w:szCs w:val="24"/>
        </w:rPr>
      </w:pPr>
      <w:r w:rsidRPr="005B0D00">
        <w:rPr>
          <w:rFonts w:ascii="Arial" w:eastAsia="Times New Roman" w:hAnsi="Arial" w:cs="Arial"/>
          <w:color w:val="030A13"/>
          <w:sz w:val="24"/>
          <w:szCs w:val="24"/>
        </w:rP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w:t>
      </w:r>
    </w:p>
    <w:p w:rsidR="005B0D00" w:rsidRDefault="005B0D00" w:rsidP="005B0D00">
      <w:pPr>
        <w:spacing w:after="150" w:line="240" w:lineRule="auto"/>
        <w:rPr>
          <w:rFonts w:ascii="Arial" w:eastAsia="Times New Roman" w:hAnsi="Arial" w:cs="Arial"/>
          <w:color w:val="030A13"/>
          <w:sz w:val="24"/>
          <w:szCs w:val="24"/>
        </w:rPr>
      </w:pPr>
      <w:r w:rsidRPr="005B0D00">
        <w:rPr>
          <w:rFonts w:ascii="Arial" w:eastAsia="Times New Roman" w:hAnsi="Arial" w:cs="Arial"/>
          <w:color w:val="030A13"/>
          <w:sz w:val="24"/>
          <w:szCs w:val="24"/>
        </w:rPr>
        <w:t xml:space="preserve">For additional information, you may call 1-800-USA-LEARN (1-800-872-5327) (voice). Individuals who use TDD may use the </w:t>
      </w:r>
      <w:hyperlink r:id="rId13" w:anchor="frs" w:history="1">
        <w:r w:rsidRPr="005B0D00">
          <w:rPr>
            <w:rFonts w:ascii="Arial" w:eastAsia="Times New Roman" w:hAnsi="Arial" w:cs="Arial"/>
            <w:b/>
            <w:sz w:val="24"/>
            <w:szCs w:val="24"/>
          </w:rPr>
          <w:t>Federal Relay Service</w:t>
        </w:r>
      </w:hyperlink>
      <w:r w:rsidRPr="005B0D00">
        <w:rPr>
          <w:rFonts w:ascii="Arial" w:eastAsia="Times New Roman" w:hAnsi="Arial" w:cs="Arial"/>
          <w:b/>
          <w:sz w:val="24"/>
          <w:szCs w:val="24"/>
        </w:rPr>
        <w:t>.</w:t>
      </w:r>
    </w:p>
    <w:p w:rsidR="005B0D00" w:rsidRPr="005B0D00" w:rsidRDefault="005B0D00" w:rsidP="005B0D00">
      <w:pPr>
        <w:spacing w:after="150" w:line="240" w:lineRule="auto"/>
        <w:rPr>
          <w:rFonts w:ascii="Arial" w:eastAsia="Times New Roman" w:hAnsi="Arial" w:cs="Arial"/>
          <w:color w:val="030A13"/>
          <w:sz w:val="24"/>
          <w:szCs w:val="24"/>
        </w:rPr>
      </w:pPr>
    </w:p>
    <w:p w:rsidR="005B0D00" w:rsidRPr="005B0D00" w:rsidRDefault="005B0D00" w:rsidP="005B0D00">
      <w:pPr>
        <w:spacing w:after="150" w:line="240" w:lineRule="auto"/>
        <w:rPr>
          <w:rFonts w:ascii="Arial" w:eastAsia="Times New Roman" w:hAnsi="Arial" w:cs="Arial"/>
          <w:color w:val="030A13"/>
          <w:sz w:val="24"/>
          <w:szCs w:val="24"/>
        </w:rPr>
      </w:pPr>
      <w:r w:rsidRPr="005B0D00">
        <w:rPr>
          <w:rFonts w:ascii="Arial" w:eastAsia="Times New Roman" w:hAnsi="Arial" w:cs="Arial"/>
          <w:color w:val="030A13"/>
          <w:sz w:val="24"/>
          <w:szCs w:val="24"/>
        </w:rPr>
        <w:t xml:space="preserve">Or you may contact us at the following address: </w:t>
      </w:r>
    </w:p>
    <w:p w:rsidR="005B0D00" w:rsidRPr="005B0D00" w:rsidRDefault="005B0D00" w:rsidP="005B0D00">
      <w:pPr>
        <w:spacing w:after="150" w:line="240" w:lineRule="auto"/>
        <w:rPr>
          <w:rFonts w:ascii="Arial" w:eastAsia="Times New Roman" w:hAnsi="Arial" w:cs="Arial"/>
          <w:b/>
          <w:color w:val="030A13"/>
          <w:sz w:val="24"/>
          <w:szCs w:val="24"/>
        </w:rPr>
      </w:pPr>
      <w:r w:rsidRPr="005B0D00">
        <w:rPr>
          <w:rFonts w:ascii="Arial" w:eastAsia="Times New Roman" w:hAnsi="Arial" w:cs="Arial"/>
          <w:b/>
          <w:color w:val="030A13"/>
          <w:sz w:val="24"/>
          <w:szCs w:val="24"/>
        </w:rPr>
        <w:t>Family Policy Compliance Office</w:t>
      </w:r>
      <w:r w:rsidRPr="005B0D00">
        <w:rPr>
          <w:rFonts w:ascii="Arial" w:eastAsia="Times New Roman" w:hAnsi="Arial" w:cs="Arial"/>
          <w:b/>
          <w:color w:val="030A13"/>
          <w:sz w:val="24"/>
          <w:szCs w:val="24"/>
        </w:rPr>
        <w:br/>
        <w:t>U.S. Department of Education</w:t>
      </w:r>
      <w:r w:rsidRPr="005B0D00">
        <w:rPr>
          <w:rFonts w:ascii="Arial" w:eastAsia="Times New Roman" w:hAnsi="Arial" w:cs="Arial"/>
          <w:b/>
          <w:color w:val="030A13"/>
          <w:sz w:val="24"/>
          <w:szCs w:val="24"/>
        </w:rPr>
        <w:br/>
        <w:t>400 Maryland Avenue, SW</w:t>
      </w:r>
      <w:r w:rsidRPr="005B0D00">
        <w:rPr>
          <w:rFonts w:ascii="Arial" w:eastAsia="Times New Roman" w:hAnsi="Arial" w:cs="Arial"/>
          <w:b/>
          <w:color w:val="030A13"/>
          <w:sz w:val="24"/>
          <w:szCs w:val="24"/>
        </w:rPr>
        <w:br/>
        <w:t>Washington, D.C. 20202-8520</w:t>
      </w:r>
    </w:p>
    <w:p w:rsidR="00E80E70" w:rsidRDefault="00E80E70"/>
    <w:sectPr w:rsidR="00E80E70" w:rsidSect="00E80E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nsid w:val="07823FE4"/>
    <w:multiLevelType w:val="multilevel"/>
    <w:tmpl w:val="B3461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F6575"/>
    <w:multiLevelType w:val="multilevel"/>
    <w:tmpl w:val="320C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D00"/>
    <w:rsid w:val="005B0D00"/>
    <w:rsid w:val="00E80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E70"/>
  </w:style>
  <w:style w:type="paragraph" w:styleId="Heading3">
    <w:name w:val="heading 3"/>
    <w:basedOn w:val="Normal"/>
    <w:link w:val="Heading3Char"/>
    <w:uiPriority w:val="9"/>
    <w:qFormat/>
    <w:rsid w:val="005B0D00"/>
    <w:pPr>
      <w:spacing w:before="300" w:after="150" w:line="240" w:lineRule="auto"/>
      <w:outlineLvl w:val="2"/>
    </w:pPr>
    <w:rPr>
      <w:rFonts w:ascii="Georgia" w:eastAsia="Times New Roman" w:hAnsi="Georgia" w:cs="Times New Roman"/>
      <w:color w:val="2D87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0D00"/>
    <w:rPr>
      <w:rFonts w:ascii="Georgia" w:eastAsia="Times New Roman" w:hAnsi="Georgia" w:cs="Times New Roman"/>
      <w:color w:val="2D8700"/>
      <w:sz w:val="27"/>
      <w:szCs w:val="27"/>
    </w:rPr>
  </w:style>
  <w:style w:type="character" w:styleId="Hyperlink">
    <w:name w:val="Hyperlink"/>
    <w:basedOn w:val="DefaultParagraphFont"/>
    <w:uiPriority w:val="99"/>
    <w:semiHidden/>
    <w:unhideWhenUsed/>
    <w:rsid w:val="005B0D00"/>
    <w:rPr>
      <w:strike w:val="0"/>
      <w:dstrike w:val="0"/>
      <w:color w:val="115CA7"/>
      <w:u w:val="none"/>
      <w:effect w:val="none"/>
      <w:shd w:val="clear" w:color="auto" w:fill="auto"/>
    </w:rPr>
  </w:style>
  <w:style w:type="character" w:styleId="Strong">
    <w:name w:val="Strong"/>
    <w:basedOn w:val="DefaultParagraphFont"/>
    <w:uiPriority w:val="22"/>
    <w:qFormat/>
    <w:rsid w:val="005B0D00"/>
    <w:rPr>
      <w:b/>
      <w:bCs/>
    </w:rPr>
  </w:style>
  <w:style w:type="paragraph" w:styleId="NormalWeb">
    <w:name w:val="Normal (Web)"/>
    <w:basedOn w:val="Normal"/>
    <w:uiPriority w:val="99"/>
    <w:semiHidden/>
    <w:unhideWhenUsed/>
    <w:rsid w:val="005B0D00"/>
    <w:pPr>
      <w:spacing w:after="150" w:line="240" w:lineRule="auto"/>
    </w:pPr>
    <w:rPr>
      <w:rFonts w:ascii="Times New Roman" w:eastAsia="Times New Roman" w:hAnsi="Times New Roman" w:cs="Times New Roman"/>
      <w:sz w:val="24"/>
      <w:szCs w:val="24"/>
    </w:rPr>
  </w:style>
  <w:style w:type="character" w:customStyle="1" w:styleId="headerslevel11">
    <w:name w:val="headerslevel11"/>
    <w:basedOn w:val="DefaultParagraphFont"/>
    <w:rsid w:val="005B0D00"/>
    <w:rPr>
      <w:rFonts w:ascii="Georgia" w:hAnsi="Georgia" w:hint="default"/>
      <w:b w:val="0"/>
      <w:bCs w:val="0"/>
      <w:color w:val="004285"/>
      <w:sz w:val="45"/>
      <w:szCs w:val="45"/>
    </w:rPr>
  </w:style>
</w:styles>
</file>

<file path=word/webSettings.xml><?xml version="1.0" encoding="utf-8"?>
<w:webSettings xmlns:r="http://schemas.openxmlformats.org/officeDocument/2006/relationships" xmlns:w="http://schemas.openxmlformats.org/wordprocessingml/2006/main">
  <w:divs>
    <w:div w:id="1206136828">
      <w:bodyDiv w:val="1"/>
      <w:marLeft w:val="0"/>
      <w:marRight w:val="0"/>
      <w:marTop w:val="0"/>
      <w:marBottom w:val="0"/>
      <w:divBdr>
        <w:top w:val="none" w:sz="0" w:space="0" w:color="auto"/>
        <w:left w:val="none" w:sz="0" w:space="0" w:color="auto"/>
        <w:bottom w:val="none" w:sz="0" w:space="0" w:color="auto"/>
        <w:right w:val="none" w:sz="0" w:space="0" w:color="auto"/>
      </w:divBdr>
      <w:divsChild>
        <w:div w:id="1039470061">
          <w:marLeft w:val="0"/>
          <w:marRight w:val="0"/>
          <w:marTop w:val="0"/>
          <w:marBottom w:val="0"/>
          <w:divBdr>
            <w:top w:val="none" w:sz="0" w:space="0" w:color="auto"/>
            <w:left w:val="none" w:sz="0" w:space="0" w:color="auto"/>
            <w:bottom w:val="none" w:sz="0" w:space="0" w:color="auto"/>
            <w:right w:val="none" w:sz="0" w:space="0" w:color="auto"/>
          </w:divBdr>
          <w:divsChild>
            <w:div w:id="362632730">
              <w:marLeft w:val="-225"/>
              <w:marRight w:val="-225"/>
              <w:marTop w:val="0"/>
              <w:marBottom w:val="0"/>
              <w:divBdr>
                <w:top w:val="none" w:sz="0" w:space="0" w:color="auto"/>
                <w:left w:val="none" w:sz="0" w:space="0" w:color="auto"/>
                <w:bottom w:val="none" w:sz="0" w:space="0" w:color="auto"/>
                <w:right w:val="none" w:sz="0" w:space="0" w:color="auto"/>
              </w:divBdr>
              <w:divsChild>
                <w:div w:id="60325073">
                  <w:marLeft w:val="0"/>
                  <w:marRight w:val="0"/>
                  <w:marTop w:val="0"/>
                  <w:marBottom w:val="0"/>
                  <w:divBdr>
                    <w:top w:val="none" w:sz="0" w:space="0" w:color="auto"/>
                    <w:left w:val="none" w:sz="0" w:space="0" w:color="auto"/>
                    <w:bottom w:val="none" w:sz="0" w:space="0" w:color="auto"/>
                    <w:right w:val="none" w:sz="0" w:space="0" w:color="auto"/>
                  </w:divBdr>
                  <w:divsChild>
                    <w:div w:id="1182862540">
                      <w:marLeft w:val="0"/>
                      <w:marRight w:val="0"/>
                      <w:marTop w:val="0"/>
                      <w:marBottom w:val="0"/>
                      <w:divBdr>
                        <w:top w:val="none" w:sz="0" w:space="0" w:color="auto"/>
                        <w:left w:val="none" w:sz="0" w:space="0" w:color="auto"/>
                        <w:bottom w:val="none" w:sz="0" w:space="0" w:color="auto"/>
                        <w:right w:val="none" w:sz="0" w:space="0" w:color="auto"/>
                      </w:divBdr>
                      <w:divsChild>
                        <w:div w:id="721707544">
                          <w:marLeft w:val="0"/>
                          <w:marRight w:val="0"/>
                          <w:marTop w:val="0"/>
                          <w:marBottom w:val="0"/>
                          <w:divBdr>
                            <w:top w:val="none" w:sz="0" w:space="0" w:color="auto"/>
                            <w:left w:val="none" w:sz="0" w:space="0" w:color="auto"/>
                            <w:bottom w:val="none" w:sz="0" w:space="0" w:color="auto"/>
                            <w:right w:val="none" w:sz="0" w:space="0" w:color="auto"/>
                          </w:divBdr>
                          <w:divsChild>
                            <w:div w:id="12019411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entprivacy.ed.gov/audience/school-officials-k-12" TargetMode="External"/><Relationship Id="rId13" Type="http://schemas.openxmlformats.org/officeDocument/2006/relationships/hyperlink" Target="https://www2.ed.gov/about/contacts/gen/index.html" TargetMode="External"/><Relationship Id="rId3" Type="http://schemas.openxmlformats.org/officeDocument/2006/relationships/settings" Target="settings.xml"/><Relationship Id="rId7" Type="http://schemas.openxmlformats.org/officeDocument/2006/relationships/hyperlink" Target="https://studentprivacy.ed.gov/audience/parents-and-students" TargetMode="External"/><Relationship Id="rId12" Type="http://schemas.openxmlformats.org/officeDocument/2006/relationships/hyperlink" Target="https://www2.ed.gov/policy/gen/guid/fpc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privacy.ed.gov/frequently-asked-questions" TargetMode="External"/><Relationship Id="rId11" Type="http://schemas.openxmlformats.org/officeDocument/2006/relationships/hyperlink" Target="https://studentprivacy.ed.gov/resources" TargetMode="External"/><Relationship Id="rId5" Type="http://schemas.openxmlformats.org/officeDocument/2006/relationships/hyperlink" Target="https://studentprivacy.ed.gov/?src=fpco" TargetMode="External"/><Relationship Id="rId15" Type="http://schemas.openxmlformats.org/officeDocument/2006/relationships/theme" Target="theme/theme1.xml"/><Relationship Id="rId10" Type="http://schemas.openxmlformats.org/officeDocument/2006/relationships/hyperlink" Target="https://studentprivacy.ed.gov/search/node/ppra" TargetMode="External"/><Relationship Id="rId4" Type="http://schemas.openxmlformats.org/officeDocument/2006/relationships/webSettings" Target="webSettings.xml"/><Relationship Id="rId9" Type="http://schemas.openxmlformats.org/officeDocument/2006/relationships/hyperlink" Target="https://studentprivacy.ed.gov/audience/school-officials-post-second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3537</Characters>
  <Application>Microsoft Office Word</Application>
  <DocSecurity>0</DocSecurity>
  <Lines>29</Lines>
  <Paragraphs>8</Paragraphs>
  <ScaleCrop>false</ScaleCrop>
  <Company>Grizli777</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1</cp:revision>
  <dcterms:created xsi:type="dcterms:W3CDTF">2019-12-01T16:51:00Z</dcterms:created>
  <dcterms:modified xsi:type="dcterms:W3CDTF">2019-12-01T16:54:00Z</dcterms:modified>
</cp:coreProperties>
</file>